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КУЛЬТУРА </w:t>
      </w:r>
    </w:p>
    <w:p>
      <w:pPr>
        <w:ind w:left="113.472" w:right="113.472"/>
        <w:spacing w:before="120" w:after="120"/>
      </w:pPr>
      <w:r>
        <w:rPr>
          <w:b w:val="1"/>
          <w:bCs w:val="1"/>
        </w:rPr>
        <w:t xml:space="preserve">Процедура закупки № auc0002364738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Культура &gt; Оборудование для театральных / кино- / видеозалов</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комплекта оборудования системы постановочного освещения большого зала для объекта строительства «Реконструкция здания «Культурно-деловой центр» в парке им.Фрунзе, 1 в г.Витебске (филиал «Концертный зал «Витебск»)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Курусь Денис Владимирович, +375297111092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4864916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системы постановочного освещения большого зала для объекта строительства «Реконструкция здания «Культурно-деловой центр» в парке им.Фрунзе, 1 в г.Витебске (филиал «Концертный зал «Витебск»)</w:t>
            </w:r>
          </w:p>
        </w:tc>
        <w:tc>
          <w:tcPr>
            <w:tcW w:w="5100" w:type="dxa"/>
            <w:shd w:val="clear" w:fill="fdf5e8"/>
          </w:tcPr>
          <w:p>
            <w:pPr>
              <w:ind w:left="113.472" w:right="113.472"/>
              <w:spacing w:before="120" w:after="120"/>
            </w:pPr>
            <w:r>
              <w:rPr/>
              <w:t xml:space="preserve">1 ,</w:t>
            </w:r>
            <w:br/>
            <w:r>
              <w:rPr/>
              <w:t xml:space="preserve">4,864,916.00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210015, г.Витебск, ул.Петруся Бровки, 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27.40.33.000</w:t>
            </w:r>
          </w:p>
        </w:tc>
      </w:tr>
    </w:tbl>
    <w:p/>
    <w:p>
      <w:pPr>
        <w:ind w:left="113.472" w:right="113.472"/>
        <w:spacing w:before="120" w:after="120"/>
      </w:pPr>
      <w:r>
        <w:rPr>
          <w:color w:val="red"/>
          <w:b w:val="1"/>
          <w:bCs w:val="1"/>
        </w:rPr>
        <w:t xml:space="preserve">ОТРАСЛЬ: ОБРАЗОВАНИЕ / НАУКА </w:t>
      </w:r>
    </w:p>
    <w:p>
      <w:pPr>
        <w:ind w:left="113.472" w:right="113.472"/>
        <w:spacing w:before="120" w:after="120"/>
      </w:pPr>
      <w:r>
        <w:rPr>
          <w:b w:val="1"/>
          <w:bCs w:val="1"/>
        </w:rPr>
        <w:t xml:space="preserve">Процедура закупки № auc0002355413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Образование / наука &gt; Научные исследования / разработки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«Проведение исследований, разработка ТНПА и внесение изменений в ТНПА в области архитектурной, градостроительной и строительной деятельности согласно Перечню работ по разработке ТНПА и внесению изменений в ТНПА в области архитектурной, градостроительной и строительной деятельности в 2025-2026 гг.»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Министерство архитектуры и строительства Республики Беларусь</w:t>
            </w:r>
            <w:br/>
            <w:r>
              <w:rPr/>
              <w:t xml:space="preserve">Республика Беларусь, Минская область, 220048, Минск, ул.Мясникова, 39</w:t>
            </w:r>
            <w:br/>
            <w:r>
              <w:rPr/>
              <w:t xml:space="preserve">100720369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Балашенко Александр Анатольевич, +375172003761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3813425.26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«Проведение исследований, разработка ТНПА и внесение изменений в ТНПА в области архитектурной, градостроительной и строительной деятельности согласно Перечню работ по разработке ТНПА и внесению изменений в ТНПА в области архитектурной, градостроительной и строительной деятельности в 2025-2026 гг.» 	</w:t>
            </w:r>
          </w:p>
        </w:tc>
        <w:tc>
          <w:tcPr>
            <w:tcW w:w="5100" w:type="dxa"/>
            <w:shd w:val="clear" w:fill="fdf5e8"/>
          </w:tcPr>
          <w:p>
            <w:pPr>
              <w:ind w:left="113.472" w:right="113.472"/>
              <w:spacing w:before="120" w:after="120"/>
            </w:pPr>
            <w:r>
              <w:rPr/>
              <w:t xml:space="preserve">1 ,</w:t>
            </w:r>
            <w:br/>
            <w:r>
              <w:rPr/>
              <w:t xml:space="preserve">3,813,425.26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30.01.2026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220048, Минск, ул.Мясникова,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72.19.29.000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auc0002353247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обеспечению питанием учащихся и сотрудников учреждений общего среднего образования г. Гродно (март-декабрь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"Гродненский городской центр для обеспечения деятельности учреждений сферы образования"</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по организации закупок Матусевич Ирина, тел. (152) 62-58-20, начальник отдела учета продуктов питания Саврас Людмила Юрьевна, тел. (152) 45-00-49, заведующая сектором ПЭО Бирюкова Е.В., тел. (152) 45-00-63, заведующая сектором ПЭО Ельяшевич Е.В., тел. (152) 45-00-75.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18478647.47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документами процедуры электронного аукциона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постановлением Совета Министров Республики Беларусь от 15.06.2019 г. № 395 (с изменениями и дополнениями).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обеспечению питанием учащихся учреждений общего среднего образования г. Гродно (март-декабрь 2025 г.)</w:t>
            </w:r>
          </w:p>
        </w:tc>
        <w:tc>
          <w:tcPr>
            <w:tcW w:w="5100" w:type="dxa"/>
            <w:shd w:val="clear" w:fill="fdf5e8"/>
          </w:tcPr>
          <w:p>
            <w:pPr>
              <w:ind w:left="113.472" w:right="113.472"/>
              <w:spacing w:before="120" w:after="120"/>
            </w:pPr>
            <w:r>
              <w:rPr/>
              <w:t xml:space="preserve">5 545 501 ,</w:t>
            </w:r>
            <w:br/>
            <w:r>
              <w:rPr/>
              <w:t xml:space="preserve">18,474,072.19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230000, Гродненская область, г. Гродно, по месту нахождения учреждений образования (согласно Приложению №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обеспечению питанием сотрудников ГУО «Средняя школа № 6 имени Г.А.Горновых г. Гродно» (март-декабрь 2025 г.)</w:t>
            </w:r>
          </w:p>
        </w:tc>
        <w:tc>
          <w:tcPr>
            <w:tcW w:w="5100" w:type="dxa"/>
            <w:shd w:val="clear" w:fill="fdf5e8"/>
          </w:tcPr>
          <w:p>
            <w:pPr>
              <w:ind w:left="113.472" w:right="113.472"/>
              <w:spacing w:before="120" w:after="120"/>
            </w:pPr>
            <w:r>
              <w:rPr/>
              <w:t xml:space="preserve">1 185 ,</w:t>
            </w:r>
            <w:br/>
            <w:r>
              <w:rPr/>
              <w:t xml:space="preserve">4,575.28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230000, Гродненская область, г. Гродно, по месту нахождения учреждений образования (согласно Приложению №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auc0002354744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Проведения культуртехнической мелиорации на мелиорированных землях в административных районах Гомельской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Мостовенко Наталья Владимировна, +375232234724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4406379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 Заявки о предоставлении сведений в целях изучения конъюнктуры рынка для проведения процедуры закупки из одного источника (в электронном виде)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документам Заявки о предоставлении сведений в целях изучения конъюнктуры рынка для проведения процедуры закупки из одного источника (в электронном виде)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«Чемерисский» Брагинского района Гомельской области, мелиоративная система «Средняя Брагинка» (участок 3)</w:t>
            </w:r>
          </w:p>
        </w:tc>
        <w:tc>
          <w:tcPr>
            <w:tcW w:w="5100" w:type="dxa"/>
            <w:shd w:val="clear" w:fill="fdf5e8"/>
          </w:tcPr>
          <w:p>
            <w:pPr>
              <w:ind w:left="113.472" w:right="113.472"/>
              <w:spacing w:before="120" w:after="120"/>
            </w:pPr>
            <w:r>
              <w:rPr/>
              <w:t xml:space="preserve">1 ,</w:t>
            </w:r>
            <w:br/>
            <w:r>
              <w:rPr/>
              <w:t xml:space="preserve">176,251.00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«Ветковский агросервис» Ветковского района Гомельской области, мелиоративная система «Спонка»</w:t>
            </w:r>
          </w:p>
        </w:tc>
        <w:tc>
          <w:tcPr>
            <w:tcW w:w="5100" w:type="dxa"/>
            <w:shd w:val="clear" w:fill="fdf5e8"/>
          </w:tcPr>
          <w:p>
            <w:pPr>
              <w:ind w:left="113.472" w:right="113.472"/>
              <w:spacing w:before="120" w:after="120"/>
            </w:pPr>
            <w:r>
              <w:rPr/>
              <w:t xml:space="preserve">1 ,</w:t>
            </w:r>
            <w:br/>
            <w:r>
              <w:rPr/>
              <w:t xml:space="preserve">82,733.50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УСП «СлавМол» Гомельского района Гомельской области, мелиоративные системы «Уза», «Иволька»</w:t>
            </w:r>
          </w:p>
        </w:tc>
        <w:tc>
          <w:tcPr>
            <w:tcW w:w="5100" w:type="dxa"/>
            <w:shd w:val="clear" w:fill="fdf5e8"/>
          </w:tcPr>
          <w:p>
            <w:pPr>
              <w:ind w:left="113.472" w:right="113.472"/>
              <w:spacing w:before="120" w:after="120"/>
            </w:pPr>
            <w:r>
              <w:rPr/>
              <w:t xml:space="preserve">1 ,</w:t>
            </w:r>
            <w:br/>
            <w:r>
              <w:rPr/>
              <w:t xml:space="preserve">344,751.00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«Добринь» Ельского района Гомельской области, мелиоративные системы «Добринь», «Пруд» (участок 1)</w:t>
            </w:r>
          </w:p>
        </w:tc>
        <w:tc>
          <w:tcPr>
            <w:tcW w:w="5100" w:type="dxa"/>
            <w:shd w:val="clear" w:fill="fdf5e8"/>
          </w:tcPr>
          <w:p>
            <w:pPr>
              <w:ind w:left="113.472" w:right="113.472"/>
              <w:spacing w:before="120" w:after="120"/>
            </w:pPr>
            <w:r>
              <w:rPr/>
              <w:t xml:space="preserve">1 ,</w:t>
            </w:r>
            <w:br/>
            <w:r>
              <w:rPr/>
              <w:t xml:space="preserve">135,811.00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 Коммунист» Ельского района Гомельской области, мелиоративная система «Галло» (участок 1)</w:t>
            </w:r>
          </w:p>
        </w:tc>
        <w:tc>
          <w:tcPr>
            <w:tcW w:w="5100" w:type="dxa"/>
            <w:shd w:val="clear" w:fill="fdf5e8"/>
          </w:tcPr>
          <w:p>
            <w:pPr>
              <w:ind w:left="113.472" w:right="113.472"/>
              <w:spacing w:before="120" w:after="120"/>
            </w:pPr>
            <w:r>
              <w:rPr/>
              <w:t xml:space="preserve">1 ,</w:t>
            </w:r>
            <w:br/>
            <w:r>
              <w:rPr/>
              <w:t xml:space="preserve">160,243.50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«Туровщина» Житковичского района Гомельской области, мелиоративная система «Туров-Ольгомель»</w:t>
            </w:r>
          </w:p>
        </w:tc>
        <w:tc>
          <w:tcPr>
            <w:tcW w:w="5100" w:type="dxa"/>
            <w:shd w:val="clear" w:fill="fdf5e8"/>
          </w:tcPr>
          <w:p>
            <w:pPr>
              <w:ind w:left="113.472" w:right="113.472"/>
              <w:spacing w:before="120" w:after="120"/>
            </w:pPr>
            <w:r>
              <w:rPr/>
              <w:t xml:space="preserve">1 ,</w:t>
            </w:r>
            <w:br/>
            <w:r>
              <w:rPr/>
              <w:t xml:space="preserve">59,649.00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«Проскурнянский» Жлобинского района Гомельской области, мелиоративная система «Стрешинская»  (участок 1)</w:t>
            </w:r>
          </w:p>
        </w:tc>
        <w:tc>
          <w:tcPr>
            <w:tcW w:w="5100" w:type="dxa"/>
            <w:shd w:val="clear" w:fill="fdf5e8"/>
          </w:tcPr>
          <w:p>
            <w:pPr>
              <w:ind w:left="113.472" w:right="113.472"/>
              <w:spacing w:before="120" w:after="120"/>
            </w:pPr>
            <w:r>
              <w:rPr/>
              <w:t xml:space="preserve">1 ,</w:t>
            </w:r>
            <w:br/>
            <w:r>
              <w:rPr/>
              <w:t xml:space="preserve">178,778.50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«Капличи» Калинковичского района Гомельской области, мелиоративная система «Иппа»</w:t>
            </w:r>
          </w:p>
        </w:tc>
        <w:tc>
          <w:tcPr>
            <w:tcW w:w="5100" w:type="dxa"/>
            <w:shd w:val="clear" w:fill="fdf5e8"/>
          </w:tcPr>
          <w:p>
            <w:pPr>
              <w:ind w:left="113.472" w:right="113.472"/>
              <w:spacing w:before="120" w:after="120"/>
            </w:pPr>
            <w:r>
              <w:rPr/>
              <w:t xml:space="preserve">1 ,</w:t>
            </w:r>
            <w:br/>
            <w:r>
              <w:rPr/>
              <w:t xml:space="preserve">128,060.00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«Дубовица» Кормянского района Гомельской области, мелиоративная система «Горна»</w:t>
            </w:r>
          </w:p>
        </w:tc>
        <w:tc>
          <w:tcPr>
            <w:tcW w:w="5100" w:type="dxa"/>
            <w:shd w:val="clear" w:fill="fdf5e8"/>
          </w:tcPr>
          <w:p>
            <w:pPr>
              <w:ind w:left="113.472" w:right="113.472"/>
              <w:spacing w:before="120" w:after="120"/>
            </w:pPr>
            <w:r>
              <w:rPr/>
              <w:t xml:space="preserve">1 ,</w:t>
            </w:r>
            <w:br/>
            <w:r>
              <w:rPr/>
              <w:t xml:space="preserve">94,865.50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 «Кормянский» Кормянского района Гомельской области, мелиоративная система «Резки-Пола»</w:t>
            </w:r>
          </w:p>
        </w:tc>
        <w:tc>
          <w:tcPr>
            <w:tcW w:w="5100" w:type="dxa"/>
            <w:shd w:val="clear" w:fill="fdf5e8"/>
          </w:tcPr>
          <w:p>
            <w:pPr>
              <w:ind w:left="113.472" w:right="113.472"/>
              <w:spacing w:before="120" w:after="120"/>
            </w:pPr>
            <w:r>
              <w:rPr/>
              <w:t xml:space="preserve">1 ,</w:t>
            </w:r>
            <w:br/>
            <w:r>
              <w:rPr/>
              <w:t xml:space="preserve">77,173.00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«Новая Нива» Лельчицкого района Гомельской области, мелиоративная система «За коммунизм»</w:t>
            </w:r>
          </w:p>
        </w:tc>
        <w:tc>
          <w:tcPr>
            <w:tcW w:w="5100" w:type="dxa"/>
            <w:shd w:val="clear" w:fill="fdf5e8"/>
          </w:tcPr>
          <w:p>
            <w:pPr>
              <w:ind w:left="113.472" w:right="113.472"/>
              <w:spacing w:before="120" w:after="120"/>
            </w:pPr>
            <w:r>
              <w:rPr/>
              <w:t xml:space="preserve">1 ,</w:t>
            </w:r>
            <w:br/>
            <w:r>
              <w:rPr/>
              <w:t xml:space="preserve">417,815.50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Лельчицкий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«Совхоз-Заря» Лоевского района Гомельской области, мелиоративная система «Песочанка»</w:t>
            </w:r>
          </w:p>
        </w:tc>
        <w:tc>
          <w:tcPr>
            <w:tcW w:w="5100" w:type="dxa"/>
            <w:shd w:val="clear" w:fill="fdf5e8"/>
          </w:tcPr>
          <w:p>
            <w:pPr>
              <w:ind w:left="113.472" w:right="113.472"/>
              <w:spacing w:before="120" w:after="120"/>
            </w:pPr>
            <w:r>
              <w:rPr/>
              <w:t xml:space="preserve">1 ,</w:t>
            </w:r>
            <w:br/>
            <w:r>
              <w:rPr/>
              <w:t xml:space="preserve">380,810.00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«Осовец» Мозырского района Гомельской области, мелиоративная система «Сколодино»</w:t>
            </w:r>
          </w:p>
        </w:tc>
        <w:tc>
          <w:tcPr>
            <w:tcW w:w="5100" w:type="dxa"/>
            <w:shd w:val="clear" w:fill="fdf5e8"/>
          </w:tcPr>
          <w:p>
            <w:pPr>
              <w:ind w:left="113.472" w:right="113.472"/>
              <w:spacing w:before="120" w:after="120"/>
            </w:pPr>
            <w:r>
              <w:rPr/>
              <w:t xml:space="preserve">1 ,</w:t>
            </w:r>
            <w:br/>
            <w:r>
              <w:rPr/>
              <w:t xml:space="preserve">127,217.50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«Козенки-Агро» Наровлянского района Гомельской области, мелиоративная система «Большевик»</w:t>
            </w:r>
          </w:p>
        </w:tc>
        <w:tc>
          <w:tcPr>
            <w:tcW w:w="5100" w:type="dxa"/>
            <w:shd w:val="clear" w:fill="fdf5e8"/>
          </w:tcPr>
          <w:p>
            <w:pPr>
              <w:ind w:left="113.472" w:right="113.472"/>
              <w:spacing w:before="120" w:after="120"/>
            </w:pPr>
            <w:r>
              <w:rPr/>
              <w:t xml:space="preserve">1 ,</w:t>
            </w:r>
            <w:br/>
            <w:r>
              <w:rPr/>
              <w:t xml:space="preserve">51,224.00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Наровлянский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«Новоселки» Петриковского района Гомельской области, мелиоративная система «Головчицкая» (участок 2)</w:t>
            </w:r>
          </w:p>
        </w:tc>
        <w:tc>
          <w:tcPr>
            <w:tcW w:w="5100" w:type="dxa"/>
            <w:shd w:val="clear" w:fill="fdf5e8"/>
          </w:tcPr>
          <w:p>
            <w:pPr>
              <w:ind w:left="113.472" w:right="113.472"/>
              <w:spacing w:before="120" w:after="120"/>
            </w:pPr>
            <w:r>
              <w:rPr/>
              <w:t xml:space="preserve">1 ,</w:t>
            </w:r>
            <w:br/>
            <w:r>
              <w:rPr/>
              <w:t xml:space="preserve">357,220.00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«21 съезд КПСС» Речицкого района Гомельской области, мелиоративная система «Ведрич» (уч. Головки)</w:t>
            </w:r>
          </w:p>
        </w:tc>
        <w:tc>
          <w:tcPr>
            <w:tcW w:w="5100" w:type="dxa"/>
            <w:shd w:val="clear" w:fill="fdf5e8"/>
          </w:tcPr>
          <w:p>
            <w:pPr>
              <w:ind w:left="113.472" w:right="113.472"/>
              <w:spacing w:before="120" w:after="120"/>
            </w:pPr>
            <w:r>
              <w:rPr/>
              <w:t xml:space="preserve">1 ,</w:t>
            </w:r>
            <w:br/>
            <w:r>
              <w:rPr/>
              <w:t xml:space="preserve">85,766.50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СГЦ «Заречье» Рогачевского района Гомельской области, мелиоративная система «Добысна»</w:t>
            </w:r>
          </w:p>
        </w:tc>
        <w:tc>
          <w:tcPr>
            <w:tcW w:w="5100" w:type="dxa"/>
            <w:shd w:val="clear" w:fill="fdf5e8"/>
          </w:tcPr>
          <w:p>
            <w:pPr>
              <w:ind w:left="113.472" w:right="113.472"/>
              <w:spacing w:before="120" w:after="120"/>
            </w:pPr>
            <w:r>
              <w:rPr/>
              <w:t xml:space="preserve">1 ,</w:t>
            </w:r>
            <w:br/>
            <w:r>
              <w:rPr/>
              <w:t xml:space="preserve">132,104.00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«им. И.П. Мележа» Хойникского района Гомельской области, мелиоративная система «Вить-Турья»</w:t>
            </w:r>
          </w:p>
        </w:tc>
        <w:tc>
          <w:tcPr>
            <w:tcW w:w="5100" w:type="dxa"/>
            <w:shd w:val="clear" w:fill="fdf5e8"/>
          </w:tcPr>
          <w:p>
            <w:pPr>
              <w:ind w:left="113.472" w:right="113.472"/>
              <w:spacing w:before="120" w:after="120"/>
            </w:pPr>
            <w:r>
              <w:rPr/>
              <w:t xml:space="preserve">1 ,</w:t>
            </w:r>
            <w:br/>
            <w:r>
              <w:rPr/>
              <w:t xml:space="preserve">172,544.00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«Отор» Чечерского района Гомельской области, мелиоративная система «Резки-Поло» (участок 1)</w:t>
            </w:r>
          </w:p>
        </w:tc>
        <w:tc>
          <w:tcPr>
            <w:tcW w:w="5100" w:type="dxa"/>
            <w:shd w:val="clear" w:fill="fdf5e8"/>
          </w:tcPr>
          <w:p>
            <w:pPr>
              <w:ind w:left="113.472" w:right="113.472"/>
              <w:spacing w:before="120" w:after="120"/>
            </w:pPr>
            <w:r>
              <w:rPr/>
              <w:t xml:space="preserve">1 ,</w:t>
            </w:r>
            <w:br/>
            <w:r>
              <w:rPr/>
              <w:t xml:space="preserve">45,158.00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«Ботвиново» Чечерского района Гомельской области, мелиоративная система «Чечера»</w:t>
            </w:r>
          </w:p>
        </w:tc>
        <w:tc>
          <w:tcPr>
            <w:tcW w:w="5100" w:type="dxa"/>
            <w:shd w:val="clear" w:fill="fdf5e8"/>
          </w:tcPr>
          <w:p>
            <w:pPr>
              <w:ind w:left="113.472" w:right="113.472"/>
              <w:spacing w:before="120" w:after="120"/>
            </w:pPr>
            <w:r>
              <w:rPr/>
              <w:t xml:space="preserve">1 ,</w:t>
            </w:r>
            <w:br/>
            <w:r>
              <w:rPr/>
              <w:t xml:space="preserve">9,099.00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«Звезда» Чечерского района Гомельской области, мелиоративная система «Звезда»</w:t>
            </w:r>
          </w:p>
        </w:tc>
        <w:tc>
          <w:tcPr>
            <w:tcW w:w="5100" w:type="dxa"/>
            <w:shd w:val="clear" w:fill="fdf5e8"/>
          </w:tcPr>
          <w:p>
            <w:pPr>
              <w:ind w:left="113.472" w:right="113.472"/>
              <w:spacing w:before="120" w:after="120"/>
            </w:pPr>
            <w:r>
              <w:rPr/>
              <w:t xml:space="preserve">1 ,</w:t>
            </w:r>
            <w:br/>
            <w:r>
              <w:rPr/>
              <w:t xml:space="preserve">55,605.00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«Губичи» Буда-Кошелевского района Гомельской области,  мелиоративная система «р. Черемха»</w:t>
            </w:r>
          </w:p>
        </w:tc>
        <w:tc>
          <w:tcPr>
            <w:tcW w:w="5100" w:type="dxa"/>
            <w:shd w:val="clear" w:fill="fdf5e8"/>
          </w:tcPr>
          <w:p>
            <w:pPr>
              <w:ind w:left="113.472" w:right="113.472"/>
              <w:spacing w:before="120" w:after="120"/>
            </w:pPr>
            <w:r>
              <w:rPr/>
              <w:t xml:space="preserve">1 ,</w:t>
            </w:r>
            <w:br/>
            <w:r>
              <w:rPr/>
              <w:t xml:space="preserve">98,741.00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«Искра-Ветка» Ветковского района Гомельской области, мелиоративная система «Беличанка»</w:t>
            </w:r>
          </w:p>
        </w:tc>
        <w:tc>
          <w:tcPr>
            <w:tcW w:w="5100" w:type="dxa"/>
            <w:shd w:val="clear" w:fill="fdf5e8"/>
          </w:tcPr>
          <w:p>
            <w:pPr>
              <w:ind w:left="113.472" w:right="113.472"/>
              <w:spacing w:before="120" w:after="120"/>
            </w:pPr>
            <w:r>
              <w:rPr/>
              <w:t xml:space="preserve">1 ,</w:t>
            </w:r>
            <w:br/>
            <w:r>
              <w:rPr/>
              <w:t xml:space="preserve">53,077.50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филиал «Агрофирма им. Лебедева» РУП «Гомельэнерго» Ветковского района Гомельской области, мелиоративная система «Метровля»</w:t>
            </w:r>
          </w:p>
        </w:tc>
        <w:tc>
          <w:tcPr>
            <w:tcW w:w="5100" w:type="dxa"/>
            <w:shd w:val="clear" w:fill="fdf5e8"/>
          </w:tcPr>
          <w:p>
            <w:pPr>
              <w:ind w:left="113.472" w:right="113.472"/>
              <w:spacing w:before="120" w:after="120"/>
            </w:pPr>
            <w:r>
              <w:rPr/>
              <w:t xml:space="preserve">1 ,</w:t>
            </w:r>
            <w:br/>
            <w:r>
              <w:rPr/>
              <w:t xml:space="preserve">128,734.00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«Добрушский райагросервис» Добрушского района Гомельской области, мелиоративная система «Спонка»</w:t>
            </w:r>
          </w:p>
        </w:tc>
        <w:tc>
          <w:tcPr>
            <w:tcW w:w="5100" w:type="dxa"/>
            <w:shd w:val="clear" w:fill="fdf5e8"/>
          </w:tcPr>
          <w:p>
            <w:pPr>
              <w:ind w:left="113.472" w:right="113.472"/>
              <w:spacing w:before="120" w:after="120"/>
            </w:pPr>
            <w:r>
              <w:rPr/>
              <w:t xml:space="preserve">1 ,</w:t>
            </w:r>
            <w:br/>
            <w:r>
              <w:rPr/>
              <w:t xml:space="preserve">263,028.50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«Проскурнянский» Жлобинского района Гомельской области, мелиоративная система «Шихово-Гелинская» (участок 2)</w:t>
            </w:r>
          </w:p>
        </w:tc>
        <w:tc>
          <w:tcPr>
            <w:tcW w:w="5100" w:type="dxa"/>
            <w:shd w:val="clear" w:fill="fdf5e8"/>
          </w:tcPr>
          <w:p>
            <w:pPr>
              <w:ind w:left="113.472" w:right="113.472"/>
              <w:spacing w:before="120" w:after="120"/>
            </w:pPr>
            <w:r>
              <w:rPr/>
              <w:t xml:space="preserve">1 ,</w:t>
            </w:r>
            <w:br/>
            <w:r>
              <w:rPr/>
              <w:t xml:space="preserve">250,222.50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«Октябрьский-Агро» Октябрьского района Гомельской области, мелиоративная система «Серебрянского канала»</w:t>
            </w:r>
          </w:p>
        </w:tc>
        <w:tc>
          <w:tcPr>
            <w:tcW w:w="5100" w:type="dxa"/>
            <w:shd w:val="clear" w:fill="fdf5e8"/>
          </w:tcPr>
          <w:p>
            <w:pPr>
              <w:ind w:left="113.472" w:right="113.472"/>
              <w:spacing w:before="120" w:after="120"/>
            </w:pPr>
            <w:r>
              <w:rPr/>
              <w:t xml:space="preserve">1 ,</w:t>
            </w:r>
            <w:br/>
            <w:r>
              <w:rPr/>
              <w:t xml:space="preserve">83,576.00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«Моисеевка» Октябрьского района Гомельской области, мелиоративная система «Нератовка»</w:t>
            </w:r>
          </w:p>
        </w:tc>
        <w:tc>
          <w:tcPr>
            <w:tcW w:w="5100" w:type="dxa"/>
            <w:shd w:val="clear" w:fill="fdf5e8"/>
          </w:tcPr>
          <w:p>
            <w:pPr>
              <w:ind w:left="113.472" w:right="113.472"/>
              <w:spacing w:before="120" w:after="120"/>
            </w:pPr>
            <w:r>
              <w:rPr/>
              <w:t xml:space="preserve">1 ,</w:t>
            </w:r>
            <w:br/>
            <w:r>
              <w:rPr/>
              <w:t xml:space="preserve">80,880.00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филиал «Советская Белоруссия» ОАО «Речицкий комбинат хлебопродуктов» Речицкого района Гомельской области, мелиоративная система «Ветхинское Болото» (уч. Свиридовичи)</w:t>
            </w:r>
          </w:p>
        </w:tc>
        <w:tc>
          <w:tcPr>
            <w:tcW w:w="5100" w:type="dxa"/>
            <w:shd w:val="clear" w:fill="fdf5e8"/>
          </w:tcPr>
          <w:p>
            <w:pPr>
              <w:ind w:left="113.472" w:right="113.472"/>
              <w:spacing w:before="120" w:after="120"/>
            </w:pPr>
            <w:r>
              <w:rPr/>
              <w:t xml:space="preserve">1 ,</w:t>
            </w:r>
            <w:br/>
            <w:r>
              <w:rPr/>
              <w:t xml:space="preserve">18,029.50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«Велетин Агро» Хойникского района Гомельской области, мелиоративная система «Великая Канава»</w:t>
            </w:r>
          </w:p>
        </w:tc>
        <w:tc>
          <w:tcPr>
            <w:tcW w:w="5100" w:type="dxa"/>
            <w:shd w:val="clear" w:fill="fdf5e8"/>
          </w:tcPr>
          <w:p>
            <w:pPr>
              <w:ind w:left="113.472" w:right="113.472"/>
              <w:spacing w:before="120" w:after="120"/>
            </w:pPr>
            <w:r>
              <w:rPr/>
              <w:t xml:space="preserve">1 ,</w:t>
            </w:r>
            <w:br/>
            <w:r>
              <w:rPr/>
              <w:t xml:space="preserve">157,210.50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auc0002325117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«Мост через р. Мухавец на км 228,793 автомобильной дороги Р-2 Столбцы-Ивацевичи-Кобрин»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Горох Оксана Константиновна, +375162301329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26726214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«Мост через р. Мухавец на км 228,793 автомобильной дороги Р-2 Столбцы-Ивацевичи-Кобрин»</w:t>
            </w:r>
          </w:p>
        </w:tc>
        <w:tc>
          <w:tcPr>
            <w:tcW w:w="5100" w:type="dxa"/>
            <w:shd w:val="clear" w:fill="fdf5e8"/>
          </w:tcPr>
          <w:p>
            <w:pPr>
              <w:ind w:left="113.472" w:right="113.472"/>
              <w:spacing w:before="120" w:after="120"/>
            </w:pPr>
            <w:r>
              <w:rPr/>
              <w:t xml:space="preserve">1 ,</w:t>
            </w:r>
            <w:br/>
            <w:r>
              <w:rPr/>
              <w:t xml:space="preserve">26,726,214.00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23.10.2026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Кобринский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auc0002359573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"Капитальный ремонт автомобильной дороги Р-29 Ушачи-Вилейка км 30,245 - км 36,695; км 37,638 - км 38,220".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6353455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требованиям, установленным п.2. ст. 16, ст.16-1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проектной документации и норм действующего законодательства.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автомобильной дороги Р-29 Ушачи-Вилейка км 30,245 - км 36,695; км 37,638 - км 38,220".</w:t>
            </w:r>
          </w:p>
        </w:tc>
        <w:tc>
          <w:tcPr>
            <w:tcW w:w="5100" w:type="dxa"/>
            <w:shd w:val="clear" w:fill="fdf5e8"/>
          </w:tcPr>
          <w:p>
            <w:pPr>
              <w:ind w:left="113.472" w:right="113.472"/>
              <w:spacing w:before="120" w:after="120"/>
            </w:pPr>
            <w:r>
              <w:rPr/>
              <w:t xml:space="preserve">1 ,</w:t>
            </w:r>
            <w:br/>
            <w:r>
              <w:rPr/>
              <w:t xml:space="preserve">6,353,455.00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10.11.2025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42.11.20.290</w:t>
            </w:r>
          </w:p>
        </w:tc>
      </w:tr>
    </w:tbl>
    <w:p/>
    <w:p>
      <w:pPr>
        <w:ind w:left="113.472" w:right="113.472"/>
        <w:spacing w:before="120" w:after="120"/>
      </w:pPr>
      <w:r>
        <w:rPr>
          <w:b w:val="1"/>
          <w:bCs w:val="1"/>
        </w:rPr>
        <w:t xml:space="preserve">Процедура закупки № auc0002323993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разработку предпроектной (предынвестиционной)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Пекурина Ольга Ивановна, +3752195805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7713881.64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Разработка предпроектной (предынвестиционной) документации</w:t>
            </w:r>
          </w:p>
        </w:tc>
        <w:tc>
          <w:tcPr>
            <w:tcW w:w="5100" w:type="dxa"/>
            <w:shd w:val="clear" w:fill="fdf5e8"/>
          </w:tcPr>
          <w:p>
            <w:pPr>
              <w:ind w:left="113.472" w:right="113.472"/>
              <w:spacing w:before="120" w:after="120"/>
            </w:pPr>
            <w:r>
              <w:rPr/>
              <w:t xml:space="preserve">1 ,</w:t>
            </w:r>
            <w:br/>
            <w:r>
              <w:rPr/>
              <w:t xml:space="preserve">7,713,881.64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02.11.2026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71.11.22.600</w:t>
            </w:r>
          </w:p>
        </w:tc>
      </w:tr>
    </w:tbl>
    <w:p/>
    <w:p>
      <w:pPr>
        <w:ind w:left="113.472" w:right="113.472"/>
        <w:spacing w:before="120" w:after="120"/>
      </w:pPr>
      <w:r>
        <w:rPr>
          <w:b w:val="1"/>
          <w:bCs w:val="1"/>
        </w:rPr>
        <w:t xml:space="preserve">Процедура закупки № auc0002352988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строительных работ по объекту «Строительство локальных вычислительных сетей в организациях здравоохранения Гродненской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w:t>
            </w:r>
            <w:br/>
            <w:r>
              <w:rPr/>
              <w:t xml:space="preserve">Республика Беларусь, Гродненская область, 230023, Гродно, ул. Ожешко, 3</w:t>
            </w:r>
            <w:br/>
            <w:r>
              <w:rPr/>
              <w:t xml:space="preserve">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 8(0152)610501, e-mail: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8425573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(см.прикрепленный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 (см.прикрепленный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по объекту «Строительство локальных вычислительных сетей в организациях здравоохранения Гродненской области»</w:t>
            </w:r>
          </w:p>
        </w:tc>
        <w:tc>
          <w:tcPr>
            <w:tcW w:w="5100" w:type="dxa"/>
            <w:shd w:val="clear" w:fill="fdf5e8"/>
          </w:tcPr>
          <w:p>
            <w:pPr>
              <w:ind w:left="113.472" w:right="113.472"/>
              <w:spacing w:before="120" w:after="120"/>
            </w:pPr>
            <w:r>
              <w:rPr/>
              <w:t xml:space="preserve">1 ,</w:t>
            </w:r>
            <w:br/>
            <w:r>
              <w:rPr/>
              <w:t xml:space="preserve">8,425,573.00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локальных вычислительных сетей в организациях здравоохранения Гродненской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auc0002355596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объекта: «Капитальный ремонт с элементами модернизации в государственном учреждении образования «Фариновская средняя школа Полоцкого района» (2-ой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Ратников Сергей Петрович, +375212636191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"Полоцкий районный межотраслевой центр по обеспечению деятельности бюджетных организаций"</w:t>
            </w:r>
            <w:br/>
            <w:r>
              <w:rPr/>
              <w:t xml:space="preserve">Республика Беларусь, Витебская область, Полоцкий район, г. Полоцк, ул. Петруся Бровки, 56, 211400</w:t>
            </w:r>
            <w:br/>
            <w:r>
              <w:rPr/>
              <w:t xml:space="preserve">391957582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3451241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1. 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3. Документы, предоставляемые участником для подтверждения возможности выполнения участником предмета государственной закупки: Расчет цены предложения с обязательным указанием метода формирования цены,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1 к проекту договора подряда, график платежей (за исключением случаев единовременной оплаты, которая подтверждается заявлением) – согласно Приложению 2 к проекту договора подряда, заявление о способности участника выполнить весь комплекс строительных работ собственными силами, при отсутствии аттестата соответствия на выполнение функций генерального подрядчика, документ, содержащий сведения, указанные в разделе XI конкурсных документов. При непредставлении документов, предоставляемых участником для подтверждения возможности выполнения участником предмета государственной закупки предложение участника отклоняется.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«Капитальный ремонт с элементами модернизации в государственном учреждении образования «Фариновская средняя школа Полоцкого района» (2-ой пусковой комплекс)</w:t>
            </w:r>
          </w:p>
        </w:tc>
        <w:tc>
          <w:tcPr>
            <w:tcW w:w="5100" w:type="dxa"/>
            <w:shd w:val="clear" w:fill="fdf5e8"/>
          </w:tcPr>
          <w:p>
            <w:pPr>
              <w:ind w:left="113.472" w:right="113.472"/>
              <w:spacing w:before="120" w:after="120"/>
            </w:pPr>
            <w:r>
              <w:rPr/>
              <w:t xml:space="preserve">1 ,</w:t>
            </w:r>
            <w:br/>
            <w:r>
              <w:rPr/>
              <w:t xml:space="preserve">3,451,241.00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Полоцкий район, деревня Фариново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bl>
    <w:p/>
    <w:p>
      <w:pPr>
        <w:ind w:left="113.472" w:right="113.472"/>
        <w:spacing w:before="120" w:after="120"/>
      </w:pPr>
      <w:r>
        <w:rPr>
          <w:b w:val="1"/>
          <w:bCs w:val="1"/>
        </w:rPr>
        <w:t xml:space="preserve">Процедура закупки № auc0002357193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с поставкой оборудования на объекте капитального ремонта «Мост через р.Щара на км 30,279 автомобильной дороги Р-142 Зельва – Деречин - Медвиновичи»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Рудая Виктория Михайловна, +375152621323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6271053.34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целях исключения неправильного понимания сроков поставки товаров (выполнения работ, оказания услуг)  обращаем внимание участников процедуры закупки, что срок поставки товаров(выполнения работ, оказания услуг), установленный в документации о закупке, имеет преимущество перед сроком, указанным в экранной форме ЭТП.</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с поставкой оборудования на объект капитального ремонта «Мост через р. Щара на км 30,279 автомобильной дороги Р-142 Зельва – Деречин – Медвиновичи»</w:t>
            </w:r>
          </w:p>
        </w:tc>
        <w:tc>
          <w:tcPr>
            <w:tcW w:w="5100" w:type="dxa"/>
            <w:shd w:val="clear" w:fill="fdf5e8"/>
          </w:tcPr>
          <w:p>
            <w:pPr>
              <w:ind w:left="113.472" w:right="113.472"/>
              <w:spacing w:before="120" w:after="120"/>
            </w:pPr>
            <w:r>
              <w:rPr/>
              <w:t xml:space="preserve">1 ,</w:t>
            </w:r>
            <w:br/>
            <w:r>
              <w:rPr/>
              <w:t xml:space="preserve">6,271,053.34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17.06.2026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230025, г. Гродно, ул. Замковая, 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auc0002365882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(генподрядной) организации для выполнения строительно-монтажных и пусконаладочных работ, поставки и монтажа оборудования для объекта «Инженерно-транспортная инфраструктура микрорайона «Лядище-2» в г. Борисове». 32 очередь (котельная). 1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Войтко Анастасия Владиславовна, 80177792201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7783581.37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приложенной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приложенной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поставка и монтаж оборудования для объекта «Инженерно-транспортная инфраструктура микрорайона «Лядище-2» в г. Борисове». 32 очередь (котельная). 1 пусковой комплекс</w:t>
            </w:r>
          </w:p>
        </w:tc>
        <w:tc>
          <w:tcPr>
            <w:tcW w:w="5100" w:type="dxa"/>
            <w:shd w:val="clear" w:fill="fdf5e8"/>
          </w:tcPr>
          <w:p>
            <w:pPr>
              <w:ind w:left="113.472" w:right="113.472"/>
              <w:spacing w:before="120" w:after="120"/>
            </w:pPr>
            <w:r>
              <w:rPr/>
              <w:t xml:space="preserve">1 ,</w:t>
            </w:r>
            <w:br/>
            <w:r>
              <w:rPr/>
              <w:t xml:space="preserve">7,783,581.37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13.01.2026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.Борисов, микрорайон "Лядище-2"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auc0002365228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Магистральные сети бытовой канализации (1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Ящук Игорь Дмитриевич, +375152621421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6374397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действующим законодательством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г.Гродно. Магистральные сети бытовой канализации (1 пусковой комплекс)</w:t>
            </w:r>
          </w:p>
        </w:tc>
        <w:tc>
          <w:tcPr>
            <w:tcW w:w="5100" w:type="dxa"/>
            <w:shd w:val="clear" w:fill="fdf5e8"/>
          </w:tcPr>
          <w:p>
            <w:pPr>
              <w:ind w:left="113.472" w:right="113.472"/>
              <w:spacing w:before="120" w:after="120"/>
            </w:pPr>
            <w:r>
              <w:rPr/>
              <w:t xml:space="preserve">1 ,</w:t>
            </w:r>
            <w:br/>
            <w:r>
              <w:rPr/>
              <w:t xml:space="preserve">6,374,397.00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30.05.2025 по 03.11.2025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г. Гродно, квартал "Грандичи-24"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auc0002313232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 1 Мая в г.Несвиже"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Кривко Сергей Владимирович, +3750177025541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19646790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 1 Мая в г.Несвиже"</w:t>
            </w:r>
          </w:p>
        </w:tc>
        <w:tc>
          <w:tcPr>
            <w:tcW w:w="5100" w:type="dxa"/>
            <w:shd w:val="clear" w:fill="fdf5e8"/>
          </w:tcPr>
          <w:p>
            <w:pPr>
              <w:ind w:left="113.472" w:right="113.472"/>
              <w:spacing w:before="120" w:after="120"/>
            </w:pPr>
            <w:r>
              <w:rPr/>
              <w:t xml:space="preserve">1 ,</w:t>
            </w:r>
            <w:br/>
            <w:r>
              <w:rPr/>
              <w:t xml:space="preserve">19,646,790.00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41.00.20.800</w:t>
            </w:r>
          </w:p>
        </w:tc>
      </w:tr>
    </w:tbl>
    <w:p/>
    <w:p>
      <w:pPr>
        <w:ind w:left="113.472" w:right="113.472"/>
        <w:spacing w:before="120" w:after="120"/>
      </w:pPr>
      <w:r>
        <w:rPr>
          <w:b w:val="1"/>
          <w:bCs w:val="1"/>
        </w:rPr>
        <w:t xml:space="preserve">Процедура закупки № auc0002319856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здания дома быта с инвентарным номером 641/С-15355 (здание специализированное для бытового обслуживания населения), расположенного по адресу: г. Клецк, пл. Маяковского,9 под размещение стоматологического отделения УЗ "Клецкая ЦРБ"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Клецкого района"</w:t>
            </w:r>
            <w:br/>
            <w:r>
              <w:rPr/>
              <w:t xml:space="preserve">Республика Беларусь, Минская область, 222531, г. Клецк, пл. Маяковского, 10</w:t>
            </w:r>
            <w:br/>
            <w:r>
              <w:rPr/>
              <w:t xml:space="preserve">600115421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Бобко Инна Ивановна, +375179363217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5500000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 .  ПО  ИНТЕРЕСУЮЩИМ  ВОПРОСАМ ОБРАЩАТЬСЯ  НА ЭЛЕКТРОННУЮ ПОЧТУ yks_kletsk@mail.ru
 ЗА СМЕТАМИ В СIС, РАЗДЕЛЫ ОБЩЕЙ ПОЯСНИТЕЛЬНОЙ ЗАПИСКИ, ГЕНПЛАН,ОХРАНА ОКРУЖАЮЩЕЙ СРЕДЫ, ОТОПЛЕНИЕ И ВЕНТИЛЯЦИЯ, АКТЫ ОСМОТРА,ОБРАЩАТЬСЯ НА ЭЛЕКТРОННУЮ  ПОЧТУ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должно содержать следующие сведения: 
</w:t>
            </w:r>
            <w:br/>
            <w:r>
              <w:rPr/>
              <w:t xml:space="preserve">- Сопроводительное письмо, содержащее: 
</w:t>
            </w:r>
            <w:br/>
            <w:r>
              <w:rPr/>
              <w:t xml:space="preserve">подтверждение принятия условий, выдвинутых организатором;  
</w:t>
            </w:r>
            <w:br/>
            <w:r>
              <w:rPr/>
              <w:t xml:space="preserve">согласие участника на подписание договора;  
</w:t>
            </w:r>
            <w:br/>
            <w:r>
              <w:rPr/>
              <w:t xml:space="preserve">срок действия предложения (срок действия предложения участника должен составлять не менее срока заявленного участником по выполнению предмета заказа);  
</w:t>
            </w:r>
            <w:br/>
            <w:r>
              <w:rPr/>
              <w:t xml:space="preserve">цену выполнения строительно-монтажных работ, пусконаладочных работ (с учетом прогнозных индексом цен, без учета стоимости оборудования заказчика);
</w:t>
            </w:r>
            <w:br/>
            <w:r>
              <w:rPr/>
              <w:t xml:space="preserve">Отдельно указать стоимость оборудования подрядчика согласно проектно-сметной документации. Медицинское оборудование, технологическое оборудование и мебель в расчет не включается, за исключением подъемной платформы ппб-225ВП для инвалидов)
</w:t>
            </w:r>
            <w:br/>
            <w:r>
              <w:rPr/>
              <w:t xml:space="preserve">условия оплаты (Указать информацию об авансовых платежах, указать период рассрочки оплаты за выполнение работы в банковских днях после подписания заказчиком и генподрядчиком справки формы С-3а) соответствующие графику платежей; 
</w:t>
            </w:r>
            <w:br/>
            <w:r>
              <w:rPr/>
              <w:t xml:space="preserve">сроки выполнения работ с указанием даты, месяца и года (Соответствующие графику производства работ);  
</w:t>
            </w:r>
            <w:br/>
            <w:r>
              <w:rPr/>
              <w:t xml:space="preserve">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здания дома быта с инвентарным номером 641/С-15355(здание специализированное для бытового обслуживания населения),расположенного по адресу: г. Клецк,пл.Маяковского,9 под размещение стоматологического отделения УЗ "Клецкая ЦРБ" </w:t>
            </w:r>
          </w:p>
        </w:tc>
        <w:tc>
          <w:tcPr>
            <w:tcW w:w="5100" w:type="dxa"/>
            <w:shd w:val="clear" w:fill="fdf5e8"/>
          </w:tcPr>
          <w:p>
            <w:pPr>
              <w:ind w:left="113.472" w:right="113.472"/>
              <w:spacing w:before="120" w:after="120"/>
            </w:pPr>
            <w:r>
              <w:rPr/>
              <w:t xml:space="preserve">5 339 201 ,</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222531, г. Клецк, пл. Маяковского,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auc0002349912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поставка оборудования для объекта: "Модернизация здания поликлиники Новогрудской ЦРБ по ул. Волчецкого, 51А в г. Новогрудок". 2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Новогрудского района"</w:t>
            </w:r>
            <w:br/>
            <w:r>
              <w:rPr/>
              <w:t xml:space="preserve">Республика Беларусь, Гродненская область, 231400, г. Новогрудок, ул. Мицкевича, 9 а</w:t>
            </w:r>
            <w:br/>
            <w:r>
              <w:rPr/>
              <w:t xml:space="preserve">500031392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Скобля Александр Геннадьевич, +375159749487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11162778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пусконаладочных работ, поставка оборудования для объекта: "Модернизация здания поликлиники Новогрудской ЦРБ по ул. Волчецкого, 51А в г. Новогрудок". 2 пусковой комплекс.</w:t>
            </w:r>
          </w:p>
        </w:tc>
        <w:tc>
          <w:tcPr>
            <w:tcW w:w="5100" w:type="dxa"/>
            <w:shd w:val="clear" w:fill="fdf5e8"/>
          </w:tcPr>
          <w:p>
            <w:pPr>
              <w:ind w:left="113.472" w:right="113.472"/>
              <w:spacing w:before="120" w:after="120"/>
            </w:pPr>
            <w:r>
              <w:rPr/>
              <w:t xml:space="preserve">1 ,</w:t>
            </w:r>
            <w:br/>
            <w:r>
              <w:rPr/>
              <w:t xml:space="preserve">11,162,778.00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22.07.2025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231400, г. Новогрудок, ул. Мицкевича, 9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auc0002360696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«Капитальный ремонт с модернизацией здания главного корпуса БГУ по пр. Независимости, 4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Белорусский государственный университет</w:t>
            </w:r>
            <w:br/>
            <w:r>
              <w:rPr/>
              <w:t xml:space="preserve">Республика Беларусь, г. Минск, пр-т Независимости, 4, 220030</w:t>
            </w:r>
            <w:br/>
            <w:r>
              <w:rPr/>
              <w:t xml:space="preserve">100235722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Воробцов Ярослав 80172760776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33989647.45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О1* - Выбор генподрядной организации для строительства объекта: "Капитальный ремонт с модернизацией здания главного корпуса БГУ по пр. Независимости,4 в г. Минске"</w:t>
            </w:r>
          </w:p>
        </w:tc>
        <w:tc>
          <w:tcPr>
            <w:tcW w:w="5100" w:type="dxa"/>
            <w:shd w:val="clear" w:fill="fdf5e8"/>
          </w:tcPr>
          <w:p>
            <w:pPr>
              <w:ind w:left="113.472" w:right="113.472"/>
              <w:spacing w:before="120" w:after="120"/>
            </w:pPr>
            <w:r>
              <w:rPr/>
              <w:t xml:space="preserve">1 ,</w:t>
            </w:r>
            <w:br/>
            <w:r>
              <w:rPr/>
              <w:t xml:space="preserve">33,989,647.45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пр. Независимости,4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auc0002363297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по объекту: "Реконструкция здания главного корпуса больницы ул. Советская, 74, г.п.Вороново"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Лидского района"</w:t>
            </w:r>
            <w:br/>
            <w:r>
              <w:rPr/>
              <w:t xml:space="preserve">Республика Беларусь, Гродненская область, 231300, Лида, ул.Черняховского, 42</w:t>
            </w:r>
            <w:br/>
            <w:r>
              <w:rPr/>
              <w:t xml:space="preserve">590588774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Цемкало Екатерина Александровна, +375333200389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11711842.31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по объекту: "Реконструкция здания главного корпуса больницы ул. Советская, 74, г.п.Вороново"</w:t>
            </w:r>
          </w:p>
        </w:tc>
        <w:tc>
          <w:tcPr>
            <w:tcW w:w="5100" w:type="dxa"/>
            <w:shd w:val="clear" w:fill="fdf5e8"/>
          </w:tcPr>
          <w:p>
            <w:pPr>
              <w:ind w:left="113.472" w:right="113.472"/>
              <w:spacing w:before="120" w:after="120"/>
            </w:pPr>
            <w:r>
              <w:rPr/>
              <w:t xml:space="preserve">1 ,</w:t>
            </w:r>
            <w:br/>
            <w:r>
              <w:rPr/>
              <w:t xml:space="preserve">11,711,842.31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231391, г.п. Вороново, ул. Советская, 71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auc0002349337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для выполнения строительно-монтажных и пусконаладочных работ, поставки и монтажа оборудования для объекта «Строительство международного научно-исследовательского центра изучения дикой природы ГПУ НП «Беловежская пуща»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Муха Максим Геннадьевич, +375173271805</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ул. Пущанская, 225063</w:t>
            </w:r>
            <w:br/>
            <w:r>
              <w:rPr/>
              <w:t xml:space="preserve">200056212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6089326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№10-25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"Строительство международного научно-исследовательского центра изучения дикой природы ГПУ НП "Беловежская пуща"</w:t>
            </w:r>
          </w:p>
        </w:tc>
        <w:tc>
          <w:tcPr>
            <w:tcW w:w="5100" w:type="dxa"/>
            <w:shd w:val="clear" w:fill="fdf5e8"/>
          </w:tcPr>
          <w:p>
            <w:pPr>
              <w:ind w:left="113.472" w:right="113.472"/>
              <w:spacing w:before="120" w:after="120"/>
            </w:pPr>
            <w:r>
              <w:rPr/>
              <w:t xml:space="preserve">1 ,</w:t>
            </w:r>
            <w:br/>
            <w:r>
              <w:rPr/>
              <w:t xml:space="preserve">6,089,326.00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Каменецкий р-н, аг. Каменюки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auc0002349481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здания стоматологической поликлиники, расположенного по адресу: Минская обл., Солигорский р-н, г. Солигорск, пр-т. Мира, д. 19»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"Солигорская центральная районная больница"</w:t>
            </w:r>
            <w:br/>
            <w:r>
              <w:rPr/>
              <w:t xml:space="preserve">Республика Беларусь, Минская область, 223710, г. Солигорск, ул. Коржа,1</w:t>
            </w:r>
            <w:br/>
            <w:r>
              <w:rPr/>
              <w:t xml:space="preserve">600122797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Мацукова Ольга Сергеевна, +375174264515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4447396.05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участникам закупки предъявляются требования, перечисленных в п. 2 ст. 16 Закона РБ от 13.07.2012 №419-3 "О государственных закупках товаров (работ, услуг). (в ред. Закона от 31 января 2024 г. № 354-З ОБ ИЗМЕНЕНИИ ЗАКОНА РЕСПУБЛИКИ БЕЛАРУСЬ "О ГОСУДАРСТВЕННЫХ ЗАКУПКАХ ТОВАРОВ (РАБОТ, УСЛУГ)" Документы и сведения в соответствии с п.3 ст. 16 Закона Республики Беларусь № 419-З от 13.07.2012 года «О государственных закупках товаров (работ, услуг)».Согласно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здания стоматологической поликлиники, расположенного по адресу: Минская обл., Солигорский р-н, г. Солигорск, пр-т. Мира, д. 19"</w:t>
            </w:r>
          </w:p>
        </w:tc>
        <w:tc>
          <w:tcPr>
            <w:tcW w:w="5100" w:type="dxa"/>
            <w:shd w:val="clear" w:fill="fdf5e8"/>
          </w:tcPr>
          <w:p>
            <w:pPr>
              <w:ind w:left="113.472" w:right="113.472"/>
              <w:spacing w:before="120" w:after="120"/>
            </w:pPr>
            <w:r>
              <w:rPr/>
              <w:t xml:space="preserve">1 ,</w:t>
            </w:r>
            <w:br/>
            <w:r>
              <w:rPr/>
              <w:t xml:space="preserve">4,447,396.05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223710, г. Солигорск, ул. Коржа,1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auc0002350818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Школьная,4А в г. Лепеле"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Станкевич Ольга Сергеевна, +3750213269584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6752090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 4А в г. Лепеле"</w:t>
            </w:r>
          </w:p>
        </w:tc>
        <w:tc>
          <w:tcPr>
            <w:tcW w:w="5100" w:type="dxa"/>
            <w:shd w:val="clear" w:fill="fdf5e8"/>
          </w:tcPr>
          <w:p>
            <w:pPr>
              <w:ind w:left="113.472" w:right="113.472"/>
              <w:spacing w:before="120" w:after="120"/>
            </w:pPr>
            <w:r>
              <w:rPr/>
              <w:t xml:space="preserve">1 ,</w:t>
            </w:r>
            <w:br/>
            <w:r>
              <w:rPr/>
              <w:t xml:space="preserve">6,752,090.00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211173, Лепель, ул. Партизанская,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auc0002354741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«Реконструкция производственной базы по ул. Победы, 20 в г.Гродно». Первый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"Горстройинжиниринг"
</w:t>
            </w:r>
            <w:br/>
            <w:r>
              <w:rPr/>
              <w:t xml:space="preserve">Республика Беларусь, Гродненская область, 230026, г. Гродно, ул. Веселая, 16
</w:t>
            </w:r>
            <w:br/>
            <w:r>
              <w:rPr/>
              <w:t xml:space="preserve">591018279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Дорофей Александр Вячеславович, +375292800110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"Автобусный парк г.Гродно"</w:t>
            </w:r>
            <w:br/>
            <w:r>
              <w:rPr/>
              <w:t xml:space="preserve">Республика Беларусь, Гродненская область, г.Гродно, ул. Победы, 16, 230026</w:t>
            </w:r>
            <w:br/>
            <w:r>
              <w:rPr/>
              <w:t xml:space="preserve">590002932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4379672.5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 должен соответствовать требованиям, установленным абзацами 2,4-12, 14 пункта 2 статьи 16 Закона Республики Беларусь от 13 июля 2012 г. № 419-З «О государственных закупках товаров (работ, услуг)»(далее Закон), а также абзацу 3 пункта 2 статьи 16 Закона (с учетом требования подпункта 1.7. пункта 1 и приложения 1-1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в документах конкурса с ограниченным участием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«Реконструкция производственной базы по ул. Победы, 20 в г.Гродно»</w:t>
            </w:r>
          </w:p>
        </w:tc>
        <w:tc>
          <w:tcPr>
            <w:tcW w:w="5100" w:type="dxa"/>
            <w:shd w:val="clear" w:fill="fdf5e8"/>
          </w:tcPr>
          <w:p>
            <w:pPr>
              <w:ind w:left="113.472" w:right="113.472"/>
              <w:spacing w:before="120" w:after="120"/>
            </w:pPr>
            <w:r>
              <w:rPr/>
              <w:t xml:space="preserve">1 ,</w:t>
            </w:r>
            <w:br/>
            <w:r>
              <w:rPr/>
              <w:t xml:space="preserve">4,379,672.50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ул. Победы,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auc0002356905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"Управление делами Национальной академии наук Беларуси"
</w:t>
            </w:r>
            <w:br/>
            <w:r>
              <w:rPr/>
              <w:t xml:space="preserve">Республика Беларусь, г. Минск, 220084, г. Минск, ул. Ф.Скорины, 50, АБК-2, каб.309
</w:t>
            </w:r>
            <w:br/>
            <w:r>
              <w:rPr/>
              <w:t xml:space="preserve">100185144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Жданок Андрей Николаевич, +375173524321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сельскохозяйственное дочернее унитарное предприятие "Шипяны-АСК"</w:t>
            </w:r>
            <w:br/>
            <w:r>
              <w:rPr/>
              <w:t xml:space="preserve">Республика Беларусь, Минская область, Смолевичский район, аг. Алесино, ул. Школьная д. 2 ком. 5, 222228</w:t>
            </w:r>
            <w:br/>
            <w:r>
              <w:rPr/>
              <w:t xml:space="preserve">690603542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Молчанов Денис Иванович +375-44-789-70-26 Жданок Андрей Николаевич +375-29-378-83-27, Гвоздев Александр Владимирович +375-33-645-20-98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16728316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«Строительство инновационного селекционно-племенного комплекса на 1000 коров в РУП «Шипяны-АСК» Смолевичского района» (1,2 очереди строительства)</w:t>
            </w:r>
          </w:p>
        </w:tc>
        <w:tc>
          <w:tcPr>
            <w:tcW w:w="5100" w:type="dxa"/>
            <w:shd w:val="clear" w:fill="fdf5e8"/>
          </w:tcPr>
          <w:p>
            <w:pPr>
              <w:ind w:left="113.472" w:right="113.472"/>
              <w:spacing w:before="120" w:after="120"/>
            </w:pPr>
            <w:r>
              <w:rPr/>
              <w:t xml:space="preserve">1 ,</w:t>
            </w:r>
            <w:br/>
            <w:r>
              <w:rPr/>
              <w:t xml:space="preserve">16,728,316.00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220084, г. Минск, ул. Ф.Скорины, 50, АБК-2, каб.309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auc0002361198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закупка и монтаж оборудования по объектам: лот№1 "КР ж/д 22 по ул. Гагарина в г. Берёзовка", лот№2 "КР ж/д 21А по ул. Ленина в г. Берёзовка", лот№3 "КР ж/д 21В по ул. Ленина в г. Берёзовка"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кондок инженер по организации капитального ремонта Мещерская Анна Игоревна 8(0154)626026;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4765203.95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22 по ул. Гагарина в г. Берёзовка"</w:t>
            </w:r>
          </w:p>
        </w:tc>
        <w:tc>
          <w:tcPr>
            <w:tcW w:w="5100" w:type="dxa"/>
            <w:shd w:val="clear" w:fill="fdf5e8"/>
          </w:tcPr>
          <w:p>
            <w:pPr>
              <w:ind w:left="113.472" w:right="113.472"/>
              <w:spacing w:before="120" w:after="120"/>
            </w:pPr>
            <w:r>
              <w:rPr/>
              <w:t xml:space="preserve">1 ,</w:t>
            </w:r>
            <w:br/>
            <w:r>
              <w:rPr/>
              <w:t xml:space="preserve">1,597,386.48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Гагарина, д.22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21А по ул. Ленина в г. Берёзовка"</w:t>
            </w:r>
          </w:p>
        </w:tc>
        <w:tc>
          <w:tcPr>
            <w:tcW w:w="5100" w:type="dxa"/>
            <w:shd w:val="clear" w:fill="fdf5e8"/>
          </w:tcPr>
          <w:p>
            <w:pPr>
              <w:ind w:left="113.472" w:right="113.472"/>
              <w:spacing w:before="120" w:after="120"/>
            </w:pPr>
            <w:r>
              <w:rPr/>
              <w:t xml:space="preserve">1 ,</w:t>
            </w:r>
            <w:br/>
            <w:r>
              <w:rPr/>
              <w:t xml:space="preserve">1,593,298.95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Ленина, д.21А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21В по ул. Ленина в г. Берёзовка"</w:t>
            </w:r>
          </w:p>
        </w:tc>
        <w:tc>
          <w:tcPr>
            <w:tcW w:w="5100" w:type="dxa"/>
            <w:shd w:val="clear" w:fill="fdf5e8"/>
          </w:tcPr>
          <w:p>
            <w:pPr>
              <w:ind w:left="113.472" w:right="113.472"/>
              <w:spacing w:before="120" w:after="120"/>
            </w:pPr>
            <w:r>
              <w:rPr/>
              <w:t xml:space="preserve">1 ,</w:t>
            </w:r>
            <w:br/>
            <w:r>
              <w:rPr/>
              <w:t xml:space="preserve">1,574,518.52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Ленина, д.21В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auc0002360224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по реконструкции и строительству линий электроснабжения напряжением 0,4-10кВ в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Бочкарёва Юлия Геннадьевна, +375179571917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3481064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электрических сетей напряжением 0,38-10 кВ в аг. Осовец по ул. Советская д. 22, 22а Любанского района Минской области"</w:t>
            </w:r>
          </w:p>
        </w:tc>
        <w:tc>
          <w:tcPr>
            <w:tcW w:w="5100" w:type="dxa"/>
            <w:shd w:val="clear" w:fill="fdf5e8"/>
          </w:tcPr>
          <w:p>
            <w:pPr>
              <w:ind w:left="113.472" w:right="113.472"/>
              <w:spacing w:before="120" w:after="120"/>
            </w:pPr>
            <w:r>
              <w:rPr/>
              <w:t xml:space="preserve">1 ,</w:t>
            </w:r>
            <w:br/>
            <w:r>
              <w:rPr/>
              <w:t xml:space="preserve">1,378,049.00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01.08.2025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Строительство внеплощадочных инженерных сетей и благоустройство района индивидуальной жилой застройки по ул. Шахтерской в п. Чижовка Солигорского района. 2 пусковой комплекс</w:t>
            </w:r>
          </w:p>
        </w:tc>
        <w:tc>
          <w:tcPr>
            <w:tcW w:w="5100" w:type="dxa"/>
            <w:shd w:val="clear" w:fill="fdf5e8"/>
          </w:tcPr>
          <w:p>
            <w:pPr>
              <w:ind w:left="113.472" w:right="113.472"/>
              <w:spacing w:before="120" w:after="120"/>
            </w:pPr>
            <w:r>
              <w:rPr/>
              <w:t xml:space="preserve">1 ,</w:t>
            </w:r>
            <w:br/>
            <w:r>
              <w:rPr/>
              <w:t xml:space="preserve">901,889.00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29.07.2025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Строительство линии электропередачи и благоустройство к группе жилых домов в п. Заозёрный Солигорского района. 2 пусковой комплекс</w:t>
            </w:r>
          </w:p>
        </w:tc>
        <w:tc>
          <w:tcPr>
            <w:tcW w:w="5100" w:type="dxa"/>
            <w:shd w:val="clear" w:fill="fdf5e8"/>
          </w:tcPr>
          <w:p>
            <w:pPr>
              <w:ind w:left="113.472" w:right="113.472"/>
              <w:spacing w:before="120" w:after="120"/>
            </w:pPr>
            <w:r>
              <w:rPr/>
              <w:t xml:space="preserve">1 ,</w:t>
            </w:r>
            <w:br/>
            <w:r>
              <w:rPr/>
              <w:t xml:space="preserve">1,201,126.00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auc0002356103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Звуковоспроизводящее / звукозаписывающее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Оборудование системы звукоусиления большого зала РКПЦ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"РЕСПУБЛИКАНСКИЙ КУЛЬТУРНО-ПРОСВЕТИТЕЛЬНЫЙ ЦЕНТР" Управления делами Президента Республики Беларусь</w:t>
            </w:r>
            <w:br/>
            <w:r>
              <w:rPr/>
              <w:t xml:space="preserve">Республика Беларусь, г. Минск, 220030, г. Минск, ул. Октябрьская, 5</w:t>
            </w:r>
            <w:br/>
            <w:r>
              <w:rPr/>
              <w:t xml:space="preserve">100650172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Шахотько Юлия Тадеушевна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4440128.8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системы звукоусиления большого зала РКПЦ</w:t>
            </w:r>
          </w:p>
        </w:tc>
        <w:tc>
          <w:tcPr>
            <w:tcW w:w="5100" w:type="dxa"/>
            <w:shd w:val="clear" w:fill="fdf5e8"/>
          </w:tcPr>
          <w:p>
            <w:pPr>
              <w:ind w:left="113.472" w:right="113.472"/>
              <w:spacing w:before="120" w:after="120"/>
            </w:pPr>
            <w:r>
              <w:rPr/>
              <w:t xml:space="preserve">1 ,</w:t>
            </w:r>
            <w:br/>
            <w:r>
              <w:rPr/>
              <w:t xml:space="preserve">4,440,128.80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 Октябрьская,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26.40.42.300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auc0002335951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«Застройка микрорайона № 31 в г. Сморгонь» сети 10 кВ от ПС-110 кВ «Стройбаза» ПС-110 кВ «Кузнечная» до РП, от РП до ТП-1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Гродненское республиканское унитарное предприятие электроэнергетики "Гродноэнерго"</w:t>
            </w:r>
            <w:br/>
            <w:r>
              <w:rPr/>
              <w:t xml:space="preserve">Республика Беларусь, Гродненская область, 230003, Гродно, пр-т Космонавтов, 64</w:t>
            </w:r>
            <w:br/>
            <w:r>
              <w:rPr/>
              <w:t xml:space="preserve">500036458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Зайко Дмитрий Владимирович, +375152792371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7179392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При проведении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(далее - Закон N 419-З)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"Застройка микрорайона №31 в г. Сморгонь" сети 10 кВ от ПС-110 кВ "Стройбаза" ПС-110 "Кузнечная" до РП, от РП до ТП-1 </w:t>
            </w:r>
          </w:p>
        </w:tc>
        <w:tc>
          <w:tcPr>
            <w:tcW w:w="5100" w:type="dxa"/>
            <w:shd w:val="clear" w:fill="fdf5e8"/>
          </w:tcPr>
          <w:p>
            <w:pPr>
              <w:ind w:left="113.472" w:right="113.472"/>
              <w:spacing w:before="120" w:after="120"/>
            </w:pPr>
            <w:r>
              <w:rPr/>
              <w:t xml:space="preserve">1 ,</w:t>
            </w:r>
            <w:br/>
            <w:r>
              <w:rPr/>
              <w:t xml:space="preserve">7,179,392.00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14.10.2025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230003, Гродно, пр-т Космонавтов,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ГОРНОРУДНАЯ ПРОМЫШЛЕННОСТЬ </w:t>
      </w:r>
    </w:p>
    <w:p>
      <w:pPr>
        <w:ind w:left="113.472" w:right="113.472"/>
        <w:spacing w:before="120" w:after="120"/>
      </w:pPr>
      <w:r>
        <w:rPr>
          <w:b w:val="1"/>
          <w:bCs w:val="1"/>
        </w:rPr>
        <w:t xml:space="preserve">Процедура закупки № 2025-1217648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Горнорудная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внутрикарьерным перевозкам на 2025 г. Вскрышные перевозки, рекультивация, подвоз ПГС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Катковский Вячеслав Юрьевич, +375 17 2550017, pravo@nerudprom.by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Раздел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Раздел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Раздел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04.03.2025, г. Минск, ул. Асаналиева 72, каб. 201 (Приёмная), в запечатанных конвертах нарочным или заказным письмом.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10:00 04.03.2025, г. Минск, ул. Асаналиева 72, каб. 201 (Приёмная), в запечатанных конвертах нарочным или заказным письмом.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ДСЗ Минский месторождение Минское. Рекультивация, содержание внутрикарьерных дорог, вскрышные работы</w:t>
            </w:r>
          </w:p>
        </w:tc>
        <w:tc>
          <w:tcPr>
            <w:tcW w:w="5100" w:type="dxa"/>
            <w:shd w:val="clear" w:fill="fdf5e8"/>
          </w:tcPr>
          <w:p>
            <w:pPr>
              <w:ind w:left="113.472" w:right="113.472"/>
              <w:spacing w:before="120" w:after="120"/>
            </w:pPr>
            <w:r>
              <w:rPr/>
              <w:t xml:space="preserve">286 730 куб. м,</w:t>
            </w:r>
            <w:br/>
            <w:r>
              <w:rPr/>
              <w:t xml:space="preserve">406,870.00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месторождение "Минское" д.Беларучи, Логойский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ДСЗ Крапужино, месторождение Минское. Рекультивация, содержание внутрикарьерных дорог, вскрышные работы</w:t>
            </w:r>
          </w:p>
        </w:tc>
        <w:tc>
          <w:tcPr>
            <w:tcW w:w="5100" w:type="dxa"/>
            <w:shd w:val="clear" w:fill="fdf5e8"/>
          </w:tcPr>
          <w:p>
            <w:pPr>
              <w:ind w:left="113.472" w:right="113.472"/>
              <w:spacing w:before="120" w:after="120"/>
            </w:pPr>
            <w:r>
              <w:rPr/>
              <w:t xml:space="preserve">126 000 куб. м,</w:t>
            </w:r>
            <w:br/>
            <w:r>
              <w:rPr/>
              <w:t xml:space="preserve">178,794.00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месторождение "Минское" д.Беларучи, Логойский район; ДСЗ Крапужино, д.Крапужино, Логойский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ДСЗ Волма, месторождение Ваньковщина. Рекультивация, устройство и содержание внутрикарьерных дорог, транспортировка ПГС</w:t>
            </w:r>
          </w:p>
        </w:tc>
        <w:tc>
          <w:tcPr>
            <w:tcW w:w="5100" w:type="dxa"/>
            <w:shd w:val="clear" w:fill="fdf5e8"/>
          </w:tcPr>
          <w:p>
            <w:pPr>
              <w:ind w:left="113.472" w:right="113.472"/>
              <w:spacing w:before="120" w:after="120"/>
            </w:pPr>
            <w:r>
              <w:rPr/>
              <w:t xml:space="preserve">32 310 куб. м,</w:t>
            </w:r>
            <w:br/>
            <w:r>
              <w:rPr/>
              <w:t xml:space="preserve">33,239.00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карьер Ваньковщина, д.Ваньковщина, Пуховичский район; ДСЗ Волма, д.Синило,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ДСЗ Волма, месторождение Клыповщина. Вскрышные перевозки, рекультивация, устройство и содержание внутрикарьерных дорог, транспортировка ПРС</w:t>
            </w:r>
          </w:p>
        </w:tc>
        <w:tc>
          <w:tcPr>
            <w:tcW w:w="5100" w:type="dxa"/>
            <w:shd w:val="clear" w:fill="fdf5e8"/>
          </w:tcPr>
          <w:p>
            <w:pPr>
              <w:ind w:left="113.472" w:right="113.472"/>
              <w:spacing w:before="120" w:after="120"/>
            </w:pPr>
            <w:r>
              <w:rPr/>
              <w:t xml:space="preserve">262 200 куб. м,</w:t>
            </w:r>
            <w:br/>
            <w:r>
              <w:rPr/>
              <w:t xml:space="preserve">378,830.00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карьер Клыповщина, Дзержинский район (близ д.Б.Шатановщина)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ДСЗ Минский, месторождение Минское. подвоз ПГС</w:t>
            </w:r>
          </w:p>
        </w:tc>
        <w:tc>
          <w:tcPr>
            <w:tcW w:w="5100" w:type="dxa"/>
            <w:shd w:val="clear" w:fill="fdf5e8"/>
          </w:tcPr>
          <w:p>
            <w:pPr>
              <w:ind w:left="113.472" w:right="113.472"/>
              <w:spacing w:before="120" w:after="120"/>
            </w:pPr>
            <w:r>
              <w:rPr/>
              <w:t xml:space="preserve">1 033 630 куб. м,</w:t>
            </w:r>
            <w:br/>
            <w:r>
              <w:rPr/>
              <w:t xml:space="preserve">2,214,035.00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месторождение Минское, д.Беларучи, Логойский район; ДСЗ Крапужино, д.Крапужино, Логойский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2025-1219053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Капитальный ремонт колесных пар грузовых вагонов тип РУ1Ш-957-Г в сборе с буксовыми узлами с установкой новых роликовых цилиндрических подшипников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Транспортное республиканское унитарное предприятие "Барановичское отделение Белоруской железной дороги" в лице начальника Барановичского вагонного депо Ващилко С. А.
</w:t>
            </w:r>
            <w:br/>
            <w:r>
              <w:rPr/>
              <w:t xml:space="preserve">Республика Беларусь, Брестская обл., г. Барановичи, 225410, ул. Минский тупик, 7
</w:t>
            </w:r>
            <w:br/>
            <w:r>
              <w:rPr/>
              <w:t xml:space="preserve">  200167601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Петрико Евгений Александрович, 8 ( 0163 ) 49 24 63, e.petriko@brnv.rw.by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Предприятие исполнитель работ, должны иметь подтверждение о включении предприятия в справочник «Условные коды предприятий СЖА 1001 05», которым предоставлено право проведения капитального ремонта колесных пар (формирования и ремонта колесных пар со сменой элементов) согласно «Положению об условных номерах клеймения железнодорожного подвижного состава и его составных частей, утвержденного на 61 заседании Совета по железнодорожному транспорту государств-участников Содружества;
 и обладать сертификатом соответствия СТБ ISO 9001, удостоверяющего, что капитальный ремонт колесных пар соответствует системе менеджмента качества.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Капитальный ремонт колесных пар должен выполняться в соответствии с требованиями нормативно-правовых актов и нормативно-технической документации, регламентирующей ремонт колесных пар, действующей на Белорусской железной дороге, а также должны быть соблюдены следующие требования:
</w:t>
            </w:r>
            <w:br/>
            <w:r>
              <w:rPr/>
              <w:t xml:space="preserve">замена цельнокатаных колес на новые с использованием отремонтированной оси, бывшей в употреблении;
</w:t>
            </w:r>
            <w:br/>
            <w:r>
              <w:rPr/>
              <w:t xml:space="preserve">замена роликовых цилиндрических подшипников на новые;
</w:t>
            </w:r>
            <w:br/>
            <w:r>
              <w:rPr/>
              <w:t xml:space="preserve">восстановление корпусов букс до размеров, указанных в Руководящем документе по ремонту и техническому обслуживанию колесных пар с буксовыми узлами грузовых вагонов магистральных железных дорог колеи 1520 мм РД ВНИИЖТ 27.05.01-2017.</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06.03.2025г. Транспортное республиканское унитарное предприятие "Барановичское отделение Белоруской железной дороги" Барановичское вагонное депо 
</w:t>
            </w:r>
            <w:br/>
            <w:r>
              <w:rPr/>
              <w:t xml:space="preserve">Почтой по адресу: Республика Беларусь, Брестская обл., г. Барановичи, 225410, ул. Минский тупик, 7
</w:t>
            </w:r>
            <w:br/>
            <w:r>
              <w:rPr/>
              <w:t xml:space="preserve">или на электронную почту: e.petriko@brnv.rw.by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Транспортное республиканское унитарное предприятие "Барановичское отделение Белоруской железной дороги" Барановичское вагонное депо 
</w:t>
            </w:r>
            <w:br/>
            <w:r>
              <w:rPr/>
              <w:t xml:space="preserve">Почтой по адресу: Республика Беларусь, Брестская обл., г. Барановичи, 225410, ул. Минский тупик, 7
</w:t>
            </w:r>
            <w:br/>
            <w:r>
              <w:rPr/>
              <w:t xml:space="preserve">или на электронную почту: e.petriko@brnv.rw.by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колесных пар грузовых вагонов тип РУ1Ш-957-Г в сборе с буксовыми узлами с установкой новых роликовых цилиндрических подшипников</w:t>
            </w:r>
          </w:p>
        </w:tc>
        <w:tc>
          <w:tcPr>
            <w:tcW w:w="5100" w:type="dxa"/>
            <w:shd w:val="clear" w:fill="fdf5e8"/>
          </w:tcPr>
          <w:p>
            <w:pPr>
              <w:ind w:left="113.472" w:right="113.472"/>
              <w:spacing w:before="120" w:after="120"/>
            </w:pPr>
            <w:r>
              <w:rPr/>
              <w:t xml:space="preserve">1 000 шт.,</w:t>
            </w:r>
            <w:br/>
            <w:r>
              <w:rPr/>
              <w:t xml:space="preserve">11,000,000.00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исполнителя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w:t>
            </w:r>
          </w:p>
        </w:tc>
      </w:tr>
    </w:tbl>
    <w:p/>
    <w:p>
      <w:pPr>
        <w:ind w:left="113.472" w:right="113.472"/>
        <w:spacing w:before="120" w:after="120"/>
      </w:pPr>
      <w:r>
        <w:rPr>
          <w:b w:val="1"/>
          <w:bCs w:val="1"/>
        </w:rPr>
        <w:t xml:space="preserve">Процедура закупки № 2025-1219505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восстановительному ремонту тележек электропоездов серии  FLIRT EMU ЭПМ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Кравцов Руслан Леонидович, +375 17 225 97 38, nodh_kravtsov@minsk.rw.by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Отдел материально-технического снабжения УП "Минское отделение Белорусской железной дороги", 220073, 
</w:t>
            </w:r>
            <w:br/>
            <w:r>
              <w:rPr/>
              <w:t xml:space="preserve">г. Минск, ул. Скрыганов, 36А в запечатанных конвертах, оформленных в соответствии с документацией процедуры конкурса до 10:00 часов 21.03.2025 по почте, нарочным в соответствии с требованиями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восстановительному ремонту тележек электропоездов серии FLIRT EMU ЭПМ</w:t>
            </w:r>
          </w:p>
        </w:tc>
        <w:tc>
          <w:tcPr>
            <w:tcW w:w="5100" w:type="dxa"/>
            <w:shd w:val="clear" w:fill="fdf5e8"/>
          </w:tcPr>
          <w:p>
            <w:pPr>
              <w:ind w:left="113.472" w:right="113.472"/>
              <w:spacing w:before="120" w:after="120"/>
            </w:pPr>
            <w:r>
              <w:rPr/>
              <w:t xml:space="preserve">13 компл.,</w:t>
            </w:r>
            <w:br/>
            <w:r>
              <w:rPr/>
              <w:t xml:space="preserve">46,605,176.38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26.02.2027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2025-1211957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Программное обеспечение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и работ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ведущий специалист СОВТ ООВС филиала «Инженерный центр» - Шаблинская Светлана Николаевна тел. (0222) 293-259 (по вопросам проведения закупки);
</w:t>
            </w:r>
            <w:br/>
            <w:r>
              <w:rPr/>
              <w:t xml:space="preserve">– начальник ОАСУ ТП филиала «Инженерный центр» - Немировский Михаил Геннадьевич, тел. (0222) 72-12-11, +375 44 700 59 31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11. К участию в закупке допускаются: резиденты и не резиденты Республики Беларусь, независимо от страны происхождения программного обеспечения. 
11.1. Организации разработчики/правообладатели на процедуру закупки предоставляют документы, подтверждающие статус разработчика/правообладателя (свидетельство регистрации ПО, свидетельство о разработке предлагаемого ПО, сертификат признания интеллектуальной собственности, паспорт интеллектуальной собственности, договор авторского заказа и др.).
11.2. Организации – официальные представители (представители разработчика/правообладателя) на процедуру закупки предоставляют документы, подтверждающие наличие прав на распространение ПО – лицензионный договор, содержащий срок действия переданных по лицензионному договору прав, не менее требуемого Заказчиком; соглашение с разработчиком/правообладателем и др.
11.3. Организации, не являющиеся сбытовой организацией (официальным торговым представителем), на процедуру закупки представляют документы от официального представителя разработчика/правообладателя на территории РБ, подтверждающие наличие прав участника на распространение ПО (сублицензионный договор, соглашение). Сертификаты, письма и др. предоставляются как дополнительные документы, подтверждающие право на реализацию ПО.
При отсутствии у участников, не являющихся разработчиками/правообладателями, документов, подтверждающих наличие прав на распространение ПО на территории Республики Беларусь – такие предложения комиссия вправе не рассматривать и отклонить.
11.4. Участники процедуры закупки обязаны предоставить гарантийное письмо, что поставляемое ПО свободно от любых прав и притязаний третьих лиц, т.е. никому не продано, не заложено, в споре и под запрещением (арестом) не состоит.
11.5.  К участию в закупке не допускаются следующие участники: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неплатежеспособными, за исключением находящейся в процедуре санации.
К участию не допускаются юридические лица и индивидуальные предприниматели, включенные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разработчиком/правообладателем или его сбытовой организацией (официальным торговым представителем), в случае, если в конкурентной процедуре закупки участвует не менее двух разработчиков/правообладателей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разработчика/правообладателя и (или) его сбытовой организации (официального торгового представителя). 
11.6. Участнику процедуры закупки необходимо представить в составе предложения гарантийное письмо, о представлении по запросу Заказчика: 
- разработчиком/правообладателем – экономическое обоснование уровня применяемой цены;
- сбытовой организацией (официальным представителем) – заверенной копии договора (соглашения) (либо выписки из него), заключенного между такой сбытовой организацией и разработчиком/правообладателем, либо копии иного документа, и (или) экономическое обоснование уровня применяемой цены,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сбытовой организации (официального торгового представителя);
- организацией, не являющейся сбытовой (официальным торговым представителем) -  копии договора (соглашения) (либо выписки из него), заключенного между ним и разработчиком/правообладателем,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организации, не являющейся сбытовой (официальным торговым представителем),  либо копии договора между организацией, не являющейся сбытовой и сбытовой организацией (официальным торговым представителем), или иного документа, позволяющей установить цену разработчика/правообладателя. При этом Заказчик гарантирует неразглашение конфиденциальной информации и сведений, содержащих коммерческую тайну и цену прав на использование программного обеспечения, по которой участник приобретает их у разработчика/правообладателя.
В случае несоответствия предложений участников требованиям, указанным в настоящей документации на закупку, заказчик оставляет за собой право такие предложения участников не рассматривать и отклонить. 
РУП «Могилевэнерго» оставляет за собой право проверки, по официальному запросу у Правообладателя, легитимности прав на программное обеспечение. В случае подтверждения Правообладателя нелегитимности переданных прав на программное обеспечение РУП «Могилевэнерго»:
- до подведения итогов процедуры закупки – отклоняет предложение участника;
- после поведения итогов процедуры закупки – вправе отказаться от заключения договора; 
-  после заключения договора – расторгает договор в одностороннем порядке без возмещения убытков участнику. 
см. Документацию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Оценка предложений участников проводится по всему объему лота. Предложения участников, представленные не по всему объему Лота, к рассмотрению не принимаются.
2. Обязательные требования:
2.1. Состав компонентов поставляемого программного обеспечения АСДУ:
- прикладное программное обеспечение АСДУ РУП «Могилёвэнерго» в составе инфраструктурной и технологической платформ в полном соответствии с требованиями и в комплекте лицензий, не менее указанных в технической документации на закупку прикладного программного обеспечения ПТК АСДУ (Приложение 1.1, пункты 1, 2). Согласно приказа ГПО “Белэнерго” от 15.11.2023 г. № 299 «О цифровой трансформации бизнес-процессов оперативно-диспетчерского управления» (в редакции приказа ГПО “Белэнерго” от 10.12.2024 г. №269), для обеспечения единства подходов, АСДУ РУП «Могилёвэнерго» должна включать компоненты (ПО) на основе решений, построенных с использованием инфраструктурной платформы на базе РС-20 и технологической платформы на базе СК-11;
- инструментальное программное обеспечение для внедрения СУПА в комплекте согласно требований технического задания на закупку прикладного программного обеспечения ПТК АСДУ (Приложение 1.1, пункт 3). По своим функциональным возможностям модуль СУПА должен полностью соответствовать требованиям технического задания на выполнение работ по разработке и внедрению системы управления производственными активами РУП «Могилёвэнерго» (Приложение 1.2).
Поставляемое программное обеспечение АСДУ РУП «Могилёвэнерго» должно обеспечить функциональность подсистем, указанных в подпункте 2.2 Технических требований (Приложение 1), в объеме не меньшем количества объектов электрической сети РУП «Могилёвэнерго», указанном в Таблице 1 Приложения 1.
2.2. Состав и содержание работ по внедрению программного обеспечения АСДУ и наладке подсистем АСДУ должны соответствовать пунктам 4-8 Приложения 1.
Выполнение и сдача работ должны осуществляется согласно выделенных этапов Календарного плана, представленного Исполнителем, сформированного с учетом этапов, указанных в проекте Календарного плана Заказчика (Приложение 2).
         Стоимость прав на использование программного обеспечения и стоимость работ по его внедрению в коммерческом предложении должны быть выделены отдельно. Стоимость работ по каждому этапу указывается в календарном плане.
2.3. Срок действия прав на использование программного обеспечения – бессрочно.
2.4. Гарантийные обязательства:
2.4.1. Срок технической поддержки на передаваемое программное обеспечение должен составлять не менее 12 месяцев с даты ввода его в эксплуатацию. 
Техническая поддержка включает в себя:
- предоставление консультаций и помощи в конфигурировании, настройке и устранении неполадок в работе программного обеспечения;
- обеспечение «горячей линии» для оперативного реагирования на запросы со стороны Заказчика;
- устранение ошибок функционирования программного обеспечения;
- предоставление обновлений программного обеспечения, с их развертыванием на технических средствах Заказчика.
         2.4.2. Гарантийный срок на программное обеспечение и работы по его внедрению, в том числе на разрабатываемую модель энергосистемы 6-330 кВ и СУПА (в части функций паспортизации оборудования и миграции данных), должен составлять – не менее 36 месяцев с даты ввода системы в эксплуатацию.
         2.4.3. Срок эксплуатации программного обеспечения – должен составлять не менее 20 лет с даты передачи прав на его использование, включающий обеспечение работоспособности программного обеспечения с выполнением им заявленного функционала на протяжении всего срока эксплуатации, а также гарантию отсутствия в поставляемом программном обеспечении возможности удаленной блокировки или принудительного ограничение функциональных возможностей, программных закладок, ограничивающих срок использования и т.п.
При невыполнении участником п.2 «Обязательные требования» (хотя бы одного из них), комиссия такие предложения может не рассматривать и отклонить.
3. Требуемый срок передачи прав на использование программного обеспечения и выполнение работ по его внедрению:
3.1. Срок передачи прав на использование программного обеспечения – 1-2 квартал 2025 года.
3.2.	Срок выполнения работ – не более 20 месяцев с момента получения уведомления от Заказчика о готовности к проведению работ по внедрению программного обеспечения.
Период выполнения работ по представленному Исполнителем Календарному плану, за исключением этапов связанных с передачей прав, может быть скорректирован Сторонами с учетом срока предоставления Заказчиком соответствующего оборудования для обеспечения выполнения работ по указанным этапам (без изменения суммарного срока выполнения работ, представленного участником).
По каждому из этапов представленного Календарного плана, за исключением этапов связанных с передачей прав и консультированием персонала, для оценки результатов выполненных работ должны быть подготовлены Исполнителем и согласованы с Заказчиком соответствующие программы и методики проведения приемочных испытаний, а также шаблоны протоколов проведения испытаний.
см. Документацию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Программное обеспечение АСДУ РУП «Могилёвэнерго»
</w:t>
            </w:r>
            <w:br/>
            <w:r>
              <w:rPr/>
              <w:t xml:space="preserve">для трансформации бизнес-процессов оперативно-диспетчерского и технологического управления (включая работы по его внедрению):
</w:t>
            </w:r>
            <w:br/>
            <w:r>
              <w:rPr/>
              <w:t xml:space="preserve">1) Прикладное программное обеспечение АСДУ РУП «Могилевэнерго» в
</w:t>
            </w:r>
            <w:br/>
            <w:r>
              <w:rPr/>
              <w:t xml:space="preserve">составе:
</w:t>
            </w:r>
            <w:br/>
            <w:r>
              <w:rPr/>
              <w:t xml:space="preserve">- Инфраструктурная платформа;
</w:t>
            </w:r>
            <w:br/>
            <w:r>
              <w:rPr/>
              <w:t xml:space="preserve">- Технологическая платформа,
</w:t>
            </w:r>
            <w:br/>
            <w:r>
              <w:rPr/>
              <w:t xml:space="preserve">с работами по его внедрению
</w:t>
            </w:r>
            <w:br/>
            <w:r>
              <w:rPr/>
              <w:t xml:space="preserve">согласно прилагаемым Техническим требованиям (Приложение 1) - 1 к-т
</w:t>
            </w:r>
            <w:br/>
            <w:r>
              <w:rPr/>
              <w:t xml:space="preserve">2) Инструментальное ПО для разработки системы управления производственными активами (СУПА) в составе:
</w:t>
            </w:r>
            <w:br/>
            <w:r>
              <w:rPr/>
              <w:t xml:space="preserve">- Комплект лицензий для автоматизации бизнес-процессов предприятия;
</w:t>
            </w:r>
            <w:br/>
            <w:r>
              <w:rPr/>
              <w:t xml:space="preserve">- Программный модуль системы управления производственными активам;
</w:t>
            </w:r>
            <w:br/>
            <w:r>
              <w:rPr/>
              <w:t xml:space="preserve">- Операционная система для виртуальных машин платформы виртуализации;
</w:t>
            </w:r>
            <w:br/>
            <w:r>
              <w:rPr/>
              <w:t xml:space="preserve">- Система управления базами данных,
</w:t>
            </w:r>
            <w:br/>
            <w:r>
              <w:rPr/>
              <w:t xml:space="preserve">с работами по его внедрению
</w:t>
            </w:r>
            <w:br/>
            <w:r>
              <w:rPr/>
              <w:t xml:space="preserve">согласно прилагаемым Техническим требованиям (Приложение 1) - 1 к-т</w:t>
            </w:r>
          </w:p>
        </w:tc>
        <w:tc>
          <w:tcPr>
            <w:tcW w:w="5100" w:type="dxa"/>
            <w:shd w:val="clear" w:fill="fdf5e8"/>
          </w:tcPr>
          <w:p>
            <w:pPr>
              <w:ind w:left="113.472" w:right="113.472"/>
              <w:spacing w:before="120" w:after="120"/>
            </w:pPr>
            <w:r>
              <w:rPr/>
              <w:t xml:space="preserve">2 компл.,</w:t>
            </w:r>
            <w:br/>
            <w:r>
              <w:rPr/>
              <w:t xml:space="preserve">31,628,541.82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РБ – DDР, г. Могилев, ул. Бонч-Бруевича, 3 (ИНКОТЕРМС – 2010); 
</w:t>
            </w:r>
            <w:br/>
            <w:r>
              <w:rPr/>
              <w:t xml:space="preserve">- для нерезидентов РБ – DAP, г. Могилев, ул. Бонч-Бруевича, 3 (ИНКОТЕРМС –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2025-1218791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Комплектующие для сидений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ОСиВК Ахмедова Екатерина Валерьевна, 802235-51201
</w:t>
            </w:r>
            <w:br/>
            <w:r>
              <w:rPr/>
              <w:t xml:space="preserve">Инженер по МТС Климова Виктория Михайловна, 802235-28710, bvk.ozaa@mail.ru, bvk@ozaa.by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Комплектующие для сидений</w:t>
            </w:r>
          </w:p>
        </w:tc>
        <w:tc>
          <w:tcPr>
            <w:tcW w:w="5100" w:type="dxa"/>
            <w:shd w:val="clear" w:fill="fdf5e8"/>
          </w:tcPr>
          <w:p>
            <w:pPr>
              <w:ind w:left="113.472" w:right="113.472"/>
              <w:spacing w:before="120" w:after="120"/>
            </w:pPr>
            <w:r>
              <w:rPr/>
              <w:t xml:space="preserve">4 600 компл.,</w:t>
            </w:r>
            <w:br/>
            <w:r>
              <w:rPr/>
              <w:t xml:space="preserve">5,281,355.76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29.32.20.900</w:t>
            </w:r>
          </w:p>
        </w:tc>
      </w:tr>
    </w:tbl>
    <w:p/>
    <w:p>
      <w:pPr>
        <w:ind w:left="113.472" w:right="113.472"/>
        <w:spacing w:before="120" w:after="120"/>
      </w:pPr>
      <w:r>
        <w:rPr>
          <w:b w:val="1"/>
          <w:bCs w:val="1"/>
        </w:rPr>
        <w:t xml:space="preserve">Процедура закупки № 2025-1218553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комплектов компонентов для сборки блока контакторов, защиты и управления БКЗУ-500-06 и услуг по доработке блока контакторов, защиты и управления БКЗУ-500-05 в комплект компонентов для сборки блока контакторов, защиты и управления БКЗУ-500-06 на 2025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273 шт.,</w:t>
            </w:r>
            <w:br/>
            <w:r>
              <w:rPr/>
              <w:t xml:space="preserve">5,978,700.00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27.12.23.700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210 шт.,</w:t>
            </w:r>
            <w:br/>
            <w:r>
              <w:rPr/>
              <w:t xml:space="preserve">1,945,440.00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27.12.23.700</w:t>
            </w:r>
          </w:p>
        </w:tc>
      </w:tr>
    </w:tbl>
    <w:p/>
    <w:p>
      <w:pPr>
        <w:ind w:left="113.472" w:right="113.472"/>
        <w:spacing w:before="120" w:after="120"/>
      </w:pPr>
      <w:r>
        <w:rPr>
          <w:b w:val="1"/>
          <w:bCs w:val="1"/>
        </w:rPr>
        <w:t xml:space="preserve">Процедура закупки № 2025-1217421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таблетирования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Климова Ольга Владимировна, +375172353034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аукционных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аукционных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таблетирования</w:t>
            </w:r>
          </w:p>
        </w:tc>
        <w:tc>
          <w:tcPr>
            <w:tcW w:w="5100" w:type="dxa"/>
            <w:shd w:val="clear" w:fill="fdf5e8"/>
          </w:tcPr>
          <w:p>
            <w:pPr>
              <w:ind w:left="113.472" w:right="113.472"/>
              <w:spacing w:before="120" w:after="120"/>
            </w:pPr>
            <w:r>
              <w:rPr/>
              <w:t xml:space="preserve">2 ,</w:t>
            </w:r>
            <w:br/>
            <w:r>
              <w:rPr/>
              <w:t xml:space="preserve">3,634,495.90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26.03.2025 ;12:00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09.08.2025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Скидель, ул. Кизевича,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28.99.39.960</w:t>
            </w:r>
          </w:p>
        </w:tc>
      </w:tr>
    </w:tbl>
    <w:p/>
    <w:p>
      <w:pPr>
        <w:ind w:left="113.472" w:right="113.472"/>
        <w:spacing w:before="120" w:after="120"/>
      </w:pPr>
      <w:r>
        <w:rPr>
          <w:b w:val="1"/>
          <w:bCs w:val="1"/>
        </w:rPr>
        <w:t xml:space="preserve">Процедура закупки № 2025-1217636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автоматического измерителя толщин диэлектрических пленок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16 ч. 30 мин 10.03.2025.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Автоматический измеритель толщин диэлектрических пленок</w:t>
            </w:r>
          </w:p>
        </w:tc>
        <w:tc>
          <w:tcPr>
            <w:tcW w:w="5100" w:type="dxa"/>
            <w:shd w:val="clear" w:fill="fdf5e8"/>
          </w:tcPr>
          <w:p>
            <w:pPr>
              <w:ind w:left="113.472" w:right="113.472"/>
              <w:spacing w:before="120" w:after="120"/>
            </w:pPr>
            <w:r>
              <w:rPr/>
              <w:t xml:space="preserve">1 шт.,</w:t>
            </w:r>
            <w:br/>
            <w:r>
              <w:rPr/>
              <w:t xml:space="preserve">3,485,238.00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26.70.23.900</w:t>
            </w:r>
          </w:p>
        </w:tc>
      </w:tr>
    </w:tbl>
    <w:p/>
    <w:p>
      <w:pPr>
        <w:ind w:left="113.472" w:right="113.472"/>
        <w:spacing w:before="120" w:after="120"/>
      </w:pPr>
      <w:r>
        <w:rPr>
          <w:b w:val="1"/>
          <w:bCs w:val="1"/>
        </w:rPr>
        <w:t xml:space="preserve">Процедура закупки № 2025-1219624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световозвращателей и светотехнических изделий ( по ЛОТам,согласно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Маяк проблесковый МП-3.1 НИС или 
</w:t>
            </w:r>
            <w:br/>
            <w:r>
              <w:rPr/>
              <w:t xml:space="preserve">Маяк сигнальный МС-2-24-0 (оранжевый) или аналог</w:t>
            </w:r>
          </w:p>
        </w:tc>
        <w:tc>
          <w:tcPr>
            <w:tcW w:w="5100" w:type="dxa"/>
            <w:shd w:val="clear" w:fill="fdf5e8"/>
          </w:tcPr>
          <w:p>
            <w:pPr>
              <w:ind w:left="113.472" w:right="113.472"/>
              <w:spacing w:before="120" w:after="120"/>
            </w:pPr>
            <w:r>
              <w:rPr/>
              <w:t xml:space="preserve">200 шт.,</w:t>
            </w:r>
            <w:br/>
            <w:r>
              <w:rPr/>
              <w:t xml:space="preserve">24,480.00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Фара 112.03.29-02 или фара 8702.3711-01 Г_3544 или
</w:t>
            </w:r>
            <w:br/>
            <w:r>
              <w:rPr/>
              <w:t xml:space="preserve">Фара 341.3711010 или Фара ФГ-309 00 00 00-01 или аналог</w:t>
            </w:r>
          </w:p>
        </w:tc>
        <w:tc>
          <w:tcPr>
            <w:tcW w:w="5100" w:type="dxa"/>
            <w:shd w:val="clear" w:fill="fdf5e8"/>
          </w:tcPr>
          <w:p>
            <w:pPr>
              <w:ind w:left="113.472" w:right="113.472"/>
              <w:spacing w:before="120" w:after="120"/>
            </w:pPr>
            <w:r>
              <w:rPr/>
              <w:t xml:space="preserve">140 шт.,</w:t>
            </w:r>
            <w:br/>
            <w:r>
              <w:rPr/>
              <w:t xml:space="preserve">9,475.20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Фара рабочая 8724.3.10-01 или 
</w:t>
            </w:r>
            <w:br/>
            <w:r>
              <w:rPr/>
              <w:t xml:space="preserve">Фара рабочая 8724.31.10-01 или аналог</w:t>
            </w:r>
          </w:p>
        </w:tc>
        <w:tc>
          <w:tcPr>
            <w:tcW w:w="5100" w:type="dxa"/>
            <w:shd w:val="clear" w:fill="fdf5e8"/>
          </w:tcPr>
          <w:p>
            <w:pPr>
              <w:ind w:left="113.472" w:right="113.472"/>
              <w:spacing w:before="120" w:after="120"/>
            </w:pPr>
            <w:r>
              <w:rPr/>
              <w:t xml:space="preserve">230 шт.,</w:t>
            </w:r>
            <w:br/>
            <w:r>
              <w:rPr/>
              <w:t xml:space="preserve">13,248.00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Плафон ПО-2 или фара 2112.3711-01 или фара заднего хода 2112.3711-02 или аналог</w:t>
            </w:r>
          </w:p>
        </w:tc>
        <w:tc>
          <w:tcPr>
            <w:tcW w:w="5100" w:type="dxa"/>
            <w:shd w:val="clear" w:fill="fdf5e8"/>
          </w:tcPr>
          <w:p>
            <w:pPr>
              <w:ind w:left="113.472" w:right="113.472"/>
              <w:spacing w:before="120" w:after="120"/>
            </w:pPr>
            <w:r>
              <w:rPr/>
              <w:t xml:space="preserve">325 шт.,</w:t>
            </w:r>
            <w:br/>
            <w:r>
              <w:rPr/>
              <w:t xml:space="preserve">2,574.00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Фара рабочая ФР 01-18/5 или Фара рабочая ФР LED 036(D)-1 или Фара ФР 00.24-02 или аналог</w:t>
            </w:r>
          </w:p>
        </w:tc>
        <w:tc>
          <w:tcPr>
            <w:tcW w:w="5100" w:type="dxa"/>
            <w:shd w:val="clear" w:fill="fdf5e8"/>
          </w:tcPr>
          <w:p>
            <w:pPr>
              <w:ind w:left="113.472" w:right="113.472"/>
              <w:spacing w:before="120" w:after="120"/>
            </w:pPr>
            <w:r>
              <w:rPr/>
              <w:t xml:space="preserve">62 300 шт.,</w:t>
            </w:r>
            <w:br/>
            <w:r>
              <w:rPr/>
              <w:t xml:space="preserve">4,844,448.00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Фара рабочая РАУС 14.3711010-16 или
</w:t>
            </w:r>
            <w:br/>
            <w:r>
              <w:rPr/>
              <w:t xml:space="preserve">Фара освещ.112.07.54-16 или аналог</w:t>
            </w:r>
          </w:p>
        </w:tc>
        <w:tc>
          <w:tcPr>
            <w:tcW w:w="5100" w:type="dxa"/>
            <w:shd w:val="clear" w:fill="fdf5e8"/>
          </w:tcPr>
          <w:p>
            <w:pPr>
              <w:ind w:left="113.472" w:right="113.472"/>
              <w:spacing w:before="120" w:after="120"/>
            </w:pPr>
            <w:r>
              <w:rPr/>
              <w:t xml:space="preserve">550 шт.,</w:t>
            </w:r>
            <w:br/>
            <w:r>
              <w:rPr/>
              <w:t xml:space="preserve">15,840.00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Фара рабочая РАУС 14.3711010-13 или
</w:t>
            </w:r>
            <w:br/>
            <w:r>
              <w:rPr/>
              <w:t xml:space="preserve"> фара освещения 112.07.54-11 или аналог</w:t>
            </w:r>
          </w:p>
        </w:tc>
        <w:tc>
          <w:tcPr>
            <w:tcW w:w="5100" w:type="dxa"/>
            <w:shd w:val="clear" w:fill="fdf5e8"/>
          </w:tcPr>
          <w:p>
            <w:pPr>
              <w:ind w:left="113.472" w:right="113.472"/>
              <w:spacing w:before="120" w:after="120"/>
            </w:pPr>
            <w:r>
              <w:rPr/>
              <w:t xml:space="preserve">30 шт.,</w:t>
            </w:r>
            <w:br/>
            <w:r>
              <w:rPr/>
              <w:t xml:space="preserve">777.60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Фонарь передний 3723.3712 или 
</w:t>
            </w:r>
            <w:br/>
            <w:r>
              <w:rPr/>
              <w:t xml:space="preserve">Фонарь передний Ф-402.00.00-01 или аналог</w:t>
            </w:r>
          </w:p>
        </w:tc>
        <w:tc>
          <w:tcPr>
            <w:tcW w:w="5100" w:type="dxa"/>
            <w:shd w:val="clear" w:fill="fdf5e8"/>
          </w:tcPr>
          <w:p>
            <w:pPr>
              <w:ind w:left="113.472" w:right="113.472"/>
              <w:spacing w:before="120" w:after="120"/>
            </w:pPr>
            <w:r>
              <w:rPr/>
              <w:t xml:space="preserve">285 шт.,</w:t>
            </w:r>
            <w:br/>
            <w:r>
              <w:rPr/>
              <w:t xml:space="preserve">4,924.80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Фонарь 7303.3716 или Фонарь задний Ф-401.00.00 или
</w:t>
            </w:r>
            <w:br/>
            <w:r>
              <w:rPr/>
              <w:t xml:space="preserve">Фонарь 7303.3716 или аналог</w:t>
            </w:r>
          </w:p>
        </w:tc>
        <w:tc>
          <w:tcPr>
            <w:tcW w:w="5100" w:type="dxa"/>
            <w:shd w:val="clear" w:fill="fdf5e8"/>
          </w:tcPr>
          <w:p>
            <w:pPr>
              <w:ind w:left="113.472" w:right="113.472"/>
              <w:spacing w:before="120" w:after="120"/>
            </w:pPr>
            <w:r>
              <w:rPr/>
              <w:t xml:space="preserve">1 200 шт.,</w:t>
            </w:r>
            <w:br/>
            <w:r>
              <w:rPr/>
              <w:t xml:space="preserve">25,920.00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Фонарь задний 7313.3716 или 
</w:t>
            </w:r>
            <w:br/>
            <w:r>
              <w:rPr/>
              <w:t xml:space="preserve">Фонарь задний Ф-401.00.00-02 или аналог</w:t>
            </w:r>
          </w:p>
        </w:tc>
        <w:tc>
          <w:tcPr>
            <w:tcW w:w="5100" w:type="dxa"/>
            <w:shd w:val="clear" w:fill="fdf5e8"/>
          </w:tcPr>
          <w:p>
            <w:pPr>
              <w:ind w:left="113.472" w:right="113.472"/>
              <w:spacing w:before="120" w:after="120"/>
            </w:pPr>
            <w:r>
              <w:rPr/>
              <w:t xml:space="preserve">800 шт.,</w:t>
            </w:r>
            <w:br/>
            <w:r>
              <w:rPr/>
              <w:t xml:space="preserve">17,280.00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Фонарь знака автопоезда ФА-1,1Г_6964 или
</w:t>
            </w:r>
            <w:br/>
            <w:r>
              <w:rPr/>
              <w:t xml:space="preserve">Повторитель указателя поворота УП101-В Г_6964 или
</w:t>
            </w:r>
            <w:br/>
            <w:r>
              <w:rPr/>
              <w:t xml:space="preserve">Указатель поворота 112.01.12 или 
</w:t>
            </w:r>
            <w:br/>
            <w:r>
              <w:rPr/>
              <w:t xml:space="preserve">Указатель поворотов боковой дополнительный 5 категории 112.01.12 или аналог</w:t>
            </w:r>
          </w:p>
        </w:tc>
        <w:tc>
          <w:tcPr>
            <w:tcW w:w="5100" w:type="dxa"/>
            <w:shd w:val="clear" w:fill="fdf5e8"/>
          </w:tcPr>
          <w:p>
            <w:pPr>
              <w:ind w:left="113.472" w:right="113.472"/>
              <w:spacing w:before="120" w:after="120"/>
            </w:pPr>
            <w:r>
              <w:rPr/>
              <w:t xml:space="preserve">2 600 шт.,</w:t>
            </w:r>
            <w:br/>
            <w:r>
              <w:rPr/>
              <w:t xml:space="preserve">19,094.40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Фонарь освещения ФП 131 БР-10 или
</w:t>
            </w:r>
            <w:br/>
            <w:r>
              <w:rPr/>
              <w:t xml:space="preserve">Фонарь освещения ФП 134-Б или
</w:t>
            </w:r>
            <w:br/>
            <w:r>
              <w:rPr/>
              <w:t xml:space="preserve">Фонарь освещения ФП 131-АБ Г_6964 или аналог</w:t>
            </w:r>
          </w:p>
        </w:tc>
        <w:tc>
          <w:tcPr>
            <w:tcW w:w="5100" w:type="dxa"/>
            <w:shd w:val="clear" w:fill="fdf5e8"/>
          </w:tcPr>
          <w:p>
            <w:pPr>
              <w:ind w:left="113.472" w:right="113.472"/>
              <w:spacing w:before="120" w:after="120"/>
            </w:pPr>
            <w:r>
              <w:rPr/>
              <w:t xml:space="preserve">7 600 шт.,</w:t>
            </w:r>
            <w:br/>
            <w:r>
              <w:rPr/>
              <w:t xml:space="preserve">120,384.00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Фонарь 92.0000.1492 или 
</w:t>
            </w:r>
            <w:br/>
            <w:r>
              <w:rPr/>
              <w:t xml:space="preserve">Фонарь сигнальный задний ФСЗ-01/1 или аналог</w:t>
            </w:r>
          </w:p>
        </w:tc>
        <w:tc>
          <w:tcPr>
            <w:tcW w:w="5100" w:type="dxa"/>
            <w:shd w:val="clear" w:fill="fdf5e8"/>
          </w:tcPr>
          <w:p>
            <w:pPr>
              <w:ind w:left="113.472" w:right="113.472"/>
              <w:spacing w:before="120" w:after="120"/>
            </w:pPr>
            <w:r>
              <w:rPr/>
              <w:t xml:space="preserve">8 750 шт.,</w:t>
            </w:r>
            <w:br/>
            <w:r>
              <w:rPr/>
              <w:t xml:space="preserve">1,638,000.00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Фонарь 92.0000.1590 или
</w:t>
            </w:r>
            <w:br/>
            <w:r>
              <w:rPr/>
              <w:t xml:space="preserve">Фонарь сигнальный задний-фара заднего хода ФСЗ-ФЗХ/2 или аналог</w:t>
            </w:r>
          </w:p>
        </w:tc>
        <w:tc>
          <w:tcPr>
            <w:tcW w:w="5100" w:type="dxa"/>
            <w:shd w:val="clear" w:fill="fdf5e8"/>
          </w:tcPr>
          <w:p>
            <w:pPr>
              <w:ind w:left="113.472" w:right="113.472"/>
              <w:spacing w:before="120" w:after="120"/>
            </w:pPr>
            <w:r>
              <w:rPr/>
              <w:t xml:space="preserve">8 750 шт.,</w:t>
            </w:r>
            <w:br/>
            <w:r>
              <w:rPr/>
              <w:t xml:space="preserve">1,436,400.00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Фонарь ФСБ 01 24 О1 Е1 или аналог</w:t>
            </w:r>
          </w:p>
        </w:tc>
        <w:tc>
          <w:tcPr>
            <w:tcW w:w="5100" w:type="dxa"/>
            <w:shd w:val="clear" w:fill="fdf5e8"/>
          </w:tcPr>
          <w:p>
            <w:pPr>
              <w:ind w:left="113.472" w:right="113.472"/>
              <w:spacing w:before="120" w:after="120"/>
            </w:pPr>
            <w:r>
              <w:rPr/>
              <w:t xml:space="preserve">1 050 шт.,</w:t>
            </w:r>
            <w:br/>
            <w:r>
              <w:rPr/>
              <w:t xml:space="preserve">167,832.00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Блок-фара 112.10.30.3711-08 или аналог</w:t>
            </w:r>
          </w:p>
        </w:tc>
        <w:tc>
          <w:tcPr>
            <w:tcW w:w="5100" w:type="dxa"/>
            <w:shd w:val="clear" w:fill="fdf5e8"/>
          </w:tcPr>
          <w:p>
            <w:pPr>
              <w:ind w:left="113.472" w:right="113.472"/>
              <w:spacing w:before="120" w:after="120"/>
            </w:pPr>
            <w:r>
              <w:rPr/>
              <w:t xml:space="preserve">4 245 шт.,</w:t>
            </w:r>
            <w:br/>
            <w:r>
              <w:rPr/>
              <w:t xml:space="preserve">1,528,200.00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Блок-фара 112.10.30.3711-09 или аналог</w:t>
            </w:r>
          </w:p>
        </w:tc>
        <w:tc>
          <w:tcPr>
            <w:tcW w:w="5100" w:type="dxa"/>
            <w:shd w:val="clear" w:fill="fdf5e8"/>
          </w:tcPr>
          <w:p>
            <w:pPr>
              <w:ind w:left="113.472" w:right="113.472"/>
              <w:spacing w:before="120" w:after="120"/>
            </w:pPr>
            <w:r>
              <w:rPr/>
              <w:t xml:space="preserve">4 245 шт.,</w:t>
            </w:r>
            <w:br/>
            <w:r>
              <w:rPr/>
              <w:t xml:space="preserve">1,528,200.00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Плафон освещения 17.3714 или аналог</w:t>
            </w:r>
          </w:p>
        </w:tc>
        <w:tc>
          <w:tcPr>
            <w:tcW w:w="5100" w:type="dxa"/>
            <w:shd w:val="clear" w:fill="fdf5e8"/>
          </w:tcPr>
          <w:p>
            <w:pPr>
              <w:ind w:left="113.472" w:right="113.472"/>
              <w:spacing w:before="120" w:after="120"/>
            </w:pPr>
            <w:r>
              <w:rPr/>
              <w:t xml:space="preserve">3 850 шт.,</w:t>
            </w:r>
            <w:br/>
            <w:r>
              <w:rPr/>
              <w:t xml:space="preserve">38,808.00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Маяк проблесковый МП-1-LED или аналог</w:t>
            </w:r>
          </w:p>
        </w:tc>
        <w:tc>
          <w:tcPr>
            <w:tcW w:w="5100" w:type="dxa"/>
            <w:shd w:val="clear" w:fill="fdf5e8"/>
          </w:tcPr>
          <w:p>
            <w:pPr>
              <w:ind w:left="113.472" w:right="113.472"/>
              <w:spacing w:before="120" w:after="120"/>
            </w:pPr>
            <w:r>
              <w:rPr/>
              <w:t xml:space="preserve">12 800 шт.,</w:t>
            </w:r>
            <w:br/>
            <w:r>
              <w:rPr/>
              <w:t xml:space="preserve">1,069,056.00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Фара рабочая РАУС14.3711010-26 или аналог</w:t>
            </w:r>
          </w:p>
        </w:tc>
        <w:tc>
          <w:tcPr>
            <w:tcW w:w="5100" w:type="dxa"/>
            <w:shd w:val="clear" w:fill="fdf5e8"/>
          </w:tcPr>
          <w:p>
            <w:pPr>
              <w:ind w:left="113.472" w:right="113.472"/>
              <w:spacing w:before="120" w:after="120"/>
            </w:pPr>
            <w:r>
              <w:rPr/>
              <w:t xml:space="preserve">1 950 шт.,</w:t>
            </w:r>
            <w:br/>
            <w:r>
              <w:rPr/>
              <w:t xml:space="preserve">80,028.00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Фара ближнего света 112.15.49.3711-01 или аналог</w:t>
            </w:r>
          </w:p>
        </w:tc>
        <w:tc>
          <w:tcPr>
            <w:tcW w:w="5100" w:type="dxa"/>
            <w:shd w:val="clear" w:fill="fdf5e8"/>
          </w:tcPr>
          <w:p>
            <w:pPr>
              <w:ind w:left="113.472" w:right="113.472"/>
              <w:spacing w:before="120" w:after="120"/>
            </w:pPr>
            <w:r>
              <w:rPr/>
              <w:t xml:space="preserve">6 шт.,</w:t>
            </w:r>
            <w:br/>
            <w:r>
              <w:rPr/>
              <w:t xml:space="preserve">933.12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Фара дальнего света 112.15.48.3711-01 или аналог</w:t>
            </w:r>
          </w:p>
        </w:tc>
        <w:tc>
          <w:tcPr>
            <w:tcW w:w="5100" w:type="dxa"/>
            <w:shd w:val="clear" w:fill="fdf5e8"/>
          </w:tcPr>
          <w:p>
            <w:pPr>
              <w:ind w:left="113.472" w:right="113.472"/>
              <w:spacing w:before="120" w:after="120"/>
            </w:pPr>
            <w:r>
              <w:rPr/>
              <w:t xml:space="preserve">6 шт.,</w:t>
            </w:r>
            <w:br/>
            <w:r>
              <w:rPr/>
              <w:t xml:space="preserve">648.00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Фонарь задний 112.08.69-02 или аналог</w:t>
            </w:r>
          </w:p>
        </w:tc>
        <w:tc>
          <w:tcPr>
            <w:tcW w:w="5100" w:type="dxa"/>
            <w:shd w:val="clear" w:fill="fdf5e8"/>
          </w:tcPr>
          <w:p>
            <w:pPr>
              <w:ind w:left="113.472" w:right="113.472"/>
              <w:spacing w:before="120" w:after="120"/>
            </w:pPr>
            <w:r>
              <w:rPr/>
              <w:t xml:space="preserve">110 шт.,</w:t>
            </w:r>
            <w:br/>
            <w:r>
              <w:rPr/>
              <w:t xml:space="preserve">30,254.40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Фонарь задний 112.08.69-03 или аналог</w:t>
            </w:r>
          </w:p>
        </w:tc>
        <w:tc>
          <w:tcPr>
            <w:tcW w:w="5100" w:type="dxa"/>
            <w:shd w:val="clear" w:fill="fdf5e8"/>
          </w:tcPr>
          <w:p>
            <w:pPr>
              <w:ind w:left="113.472" w:right="113.472"/>
              <w:spacing w:before="120" w:after="120"/>
            </w:pPr>
            <w:r>
              <w:rPr/>
              <w:t xml:space="preserve">110 шт.,</w:t>
            </w:r>
            <w:br/>
            <w:r>
              <w:rPr/>
              <w:t xml:space="preserve">30,254.40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Фара дорожная 8703.302/06-01 или аналог</w:t>
            </w:r>
          </w:p>
        </w:tc>
        <w:tc>
          <w:tcPr>
            <w:tcW w:w="5100" w:type="dxa"/>
            <w:shd w:val="clear" w:fill="fdf5e8"/>
          </w:tcPr>
          <w:p>
            <w:pPr>
              <w:ind w:left="113.472" w:right="113.472"/>
              <w:spacing w:before="120" w:after="120"/>
            </w:pPr>
            <w:r>
              <w:rPr/>
              <w:t xml:space="preserve">570 шт.,</w:t>
            </w:r>
            <w:br/>
            <w:r>
              <w:rPr/>
              <w:t xml:space="preserve">24,624.00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Фара дорожная 8703.302/6-01 или аналог</w:t>
            </w:r>
          </w:p>
        </w:tc>
        <w:tc>
          <w:tcPr>
            <w:tcW w:w="5100" w:type="dxa"/>
            <w:shd w:val="clear" w:fill="fdf5e8"/>
          </w:tcPr>
          <w:p>
            <w:pPr>
              <w:ind w:left="113.472" w:right="113.472"/>
              <w:spacing w:before="120" w:after="120"/>
            </w:pPr>
            <w:r>
              <w:rPr/>
              <w:t xml:space="preserve">570 шт.,</w:t>
            </w:r>
            <w:br/>
            <w:r>
              <w:rPr/>
              <w:t xml:space="preserve">24,624.00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Фонарь 112.21.17.3716 или аналог</w:t>
            </w:r>
          </w:p>
        </w:tc>
        <w:tc>
          <w:tcPr>
            <w:tcW w:w="5100" w:type="dxa"/>
            <w:shd w:val="clear" w:fill="fdf5e8"/>
          </w:tcPr>
          <w:p>
            <w:pPr>
              <w:ind w:left="113.472" w:right="113.472"/>
              <w:spacing w:before="120" w:after="120"/>
            </w:pPr>
            <w:r>
              <w:rPr/>
              <w:t xml:space="preserve">655 шт.,</w:t>
            </w:r>
            <w:br/>
            <w:r>
              <w:rPr/>
              <w:t xml:space="preserve">28,296.00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Фонарь 112.21.18.3712-01 или аналог</w:t>
            </w:r>
          </w:p>
        </w:tc>
        <w:tc>
          <w:tcPr>
            <w:tcW w:w="5100" w:type="dxa"/>
            <w:shd w:val="clear" w:fill="fdf5e8"/>
          </w:tcPr>
          <w:p>
            <w:pPr>
              <w:ind w:left="113.472" w:right="113.472"/>
              <w:spacing w:before="120" w:after="120"/>
            </w:pPr>
            <w:r>
              <w:rPr/>
              <w:t xml:space="preserve">1 240 шт.,</w:t>
            </w:r>
            <w:br/>
            <w:r>
              <w:rPr/>
              <w:t xml:space="preserve">46,425.60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Фонарь 112.21.17.3716-01 или аналог</w:t>
            </w:r>
          </w:p>
        </w:tc>
        <w:tc>
          <w:tcPr>
            <w:tcW w:w="5100" w:type="dxa"/>
            <w:shd w:val="clear" w:fill="fdf5e8"/>
          </w:tcPr>
          <w:p>
            <w:pPr>
              <w:ind w:left="113.472" w:right="113.472"/>
              <w:spacing w:before="120" w:after="120"/>
            </w:pPr>
            <w:r>
              <w:rPr/>
              <w:t xml:space="preserve">10 000 шт.,</w:t>
            </w:r>
            <w:br/>
            <w:r>
              <w:rPr/>
              <w:t xml:space="preserve">374,400.00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Фара дорожная РУВИ.676515.010 или аналог</w:t>
            </w:r>
          </w:p>
        </w:tc>
        <w:tc>
          <w:tcPr>
            <w:tcW w:w="5100" w:type="dxa"/>
            <w:shd w:val="clear" w:fill="fdf5e8"/>
          </w:tcPr>
          <w:p>
            <w:pPr>
              <w:ind w:left="113.472" w:right="113.472"/>
              <w:spacing w:before="120" w:after="120"/>
            </w:pPr>
            <w:r>
              <w:rPr/>
              <w:t xml:space="preserve">65 шт.,</w:t>
            </w:r>
            <w:br/>
            <w:r>
              <w:rPr/>
              <w:t xml:space="preserve">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Фара дорожная РУВИ.676515.010-01 или аналог</w:t>
            </w:r>
          </w:p>
        </w:tc>
        <w:tc>
          <w:tcPr>
            <w:tcW w:w="5100" w:type="dxa"/>
            <w:shd w:val="clear" w:fill="fdf5e8"/>
          </w:tcPr>
          <w:p>
            <w:pPr>
              <w:ind w:left="113.472" w:right="113.472"/>
              <w:spacing w:before="120" w:after="120"/>
            </w:pPr>
            <w:r>
              <w:rPr/>
              <w:t xml:space="preserve">65 шт.,</w:t>
            </w:r>
            <w:br/>
            <w:r>
              <w:rPr/>
              <w:t xml:space="preserve">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Фонарь 1413726 или аналог</w:t>
            </w:r>
          </w:p>
        </w:tc>
        <w:tc>
          <w:tcPr>
            <w:tcW w:w="5100" w:type="dxa"/>
            <w:shd w:val="clear" w:fill="fdf5e8"/>
          </w:tcPr>
          <w:p>
            <w:pPr>
              <w:ind w:left="113.472" w:right="113.472"/>
              <w:spacing w:before="120" w:after="120"/>
            </w:pPr>
            <w:r>
              <w:rPr/>
              <w:t xml:space="preserve">840 шт.,</w:t>
            </w:r>
            <w:br/>
            <w:r>
              <w:rPr/>
              <w:t xml:space="preserve">7,257.60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Фонарь 161.3712010 или аналог</w:t>
            </w:r>
          </w:p>
        </w:tc>
        <w:tc>
          <w:tcPr>
            <w:tcW w:w="5100" w:type="dxa"/>
            <w:shd w:val="clear" w:fill="fdf5e8"/>
          </w:tcPr>
          <w:p>
            <w:pPr>
              <w:ind w:left="113.472" w:right="113.472"/>
              <w:spacing w:before="120" w:after="120"/>
            </w:pPr>
            <w:r>
              <w:rPr/>
              <w:t xml:space="preserve">450 шт.,</w:t>
            </w:r>
            <w:br/>
            <w:r>
              <w:rPr/>
              <w:t xml:space="preserve">3,888.00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Фонарь ФА-2 НИС или аналог</w:t>
            </w:r>
          </w:p>
        </w:tc>
        <w:tc>
          <w:tcPr>
            <w:tcW w:w="5100" w:type="dxa"/>
            <w:shd w:val="clear" w:fill="fdf5e8"/>
          </w:tcPr>
          <w:p>
            <w:pPr>
              <w:ind w:left="113.472" w:right="113.472"/>
              <w:spacing w:before="120" w:after="120"/>
            </w:pPr>
            <w:r>
              <w:rPr/>
              <w:t xml:space="preserve">6 200 шт.,</w:t>
            </w:r>
            <w:br/>
            <w:r>
              <w:rPr/>
              <w:t xml:space="preserve">89,280.00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Фара ФОПП-125/24.1 или аналог</w:t>
            </w:r>
          </w:p>
        </w:tc>
        <w:tc>
          <w:tcPr>
            <w:tcW w:w="5100" w:type="dxa"/>
            <w:shd w:val="clear" w:fill="fdf5e8"/>
          </w:tcPr>
          <w:p>
            <w:pPr>
              <w:ind w:left="113.472" w:right="113.472"/>
              <w:spacing w:before="120" w:after="120"/>
            </w:pPr>
            <w:r>
              <w:rPr/>
              <w:t xml:space="preserve">1 100 шт.,</w:t>
            </w:r>
            <w:br/>
            <w:r>
              <w:rPr/>
              <w:t xml:space="preserve">95,040.00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Фонарь 16.3712010 или аналог</w:t>
            </w:r>
          </w:p>
        </w:tc>
        <w:tc>
          <w:tcPr>
            <w:tcW w:w="5100" w:type="dxa"/>
            <w:shd w:val="clear" w:fill="fdf5e8"/>
          </w:tcPr>
          <w:p>
            <w:pPr>
              <w:ind w:left="113.472" w:right="113.472"/>
              <w:spacing w:before="120" w:after="120"/>
            </w:pPr>
            <w:r>
              <w:rPr/>
              <w:t xml:space="preserve">6 шт.,</w:t>
            </w:r>
            <w:br/>
            <w:r>
              <w:rPr/>
              <w:t xml:space="preserve">51.84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Фонарь (BBSL)8520.25/11 или аналог</w:t>
            </w:r>
          </w:p>
        </w:tc>
        <w:tc>
          <w:tcPr>
            <w:tcW w:w="5100" w:type="dxa"/>
            <w:shd w:val="clear" w:fill="fdf5e8"/>
          </w:tcPr>
          <w:p>
            <w:pPr>
              <w:ind w:left="113.472" w:right="113.472"/>
              <w:spacing w:before="120" w:after="120"/>
            </w:pPr>
            <w:r>
              <w:rPr/>
              <w:t xml:space="preserve">30 шт.,</w:t>
            </w:r>
            <w:br/>
            <w:r>
              <w:rPr/>
              <w:t xml:space="preserve">820.80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Фонарь ФОНЗ-3 НИС или аналог</w:t>
            </w:r>
          </w:p>
        </w:tc>
        <w:tc>
          <w:tcPr>
            <w:tcW w:w="5100" w:type="dxa"/>
            <w:shd w:val="clear" w:fill="fdf5e8"/>
          </w:tcPr>
          <w:p>
            <w:pPr>
              <w:ind w:left="113.472" w:right="113.472"/>
              <w:spacing w:before="120" w:after="120"/>
            </w:pPr>
            <w:r>
              <w:rPr/>
              <w:t xml:space="preserve">60 шт.,</w:t>
            </w:r>
            <w:br/>
            <w:r>
              <w:rPr/>
              <w:t xml:space="preserve">1,555.20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Плафон ПО-3 ТУ 500227068.080 или
</w:t>
            </w:r>
            <w:br/>
            <w:r>
              <w:rPr/>
              <w:t xml:space="preserve">Блок плафонов 2312.3714 или аналог</w:t>
            </w:r>
          </w:p>
        </w:tc>
        <w:tc>
          <w:tcPr>
            <w:tcW w:w="5100" w:type="dxa"/>
            <w:shd w:val="clear" w:fill="fdf5e8"/>
          </w:tcPr>
          <w:p>
            <w:pPr>
              <w:ind w:left="113.472" w:right="113.472"/>
              <w:spacing w:before="120" w:after="120"/>
            </w:pPr>
            <w:r>
              <w:rPr/>
              <w:t xml:space="preserve">440 шт.,</w:t>
            </w:r>
            <w:br/>
            <w:r>
              <w:rPr/>
              <w:t xml:space="preserve">10,137.60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Плафон освещения РУВИ.676515.021 или аналог</w:t>
            </w:r>
          </w:p>
        </w:tc>
        <w:tc>
          <w:tcPr>
            <w:tcW w:w="5100" w:type="dxa"/>
            <w:shd w:val="clear" w:fill="fdf5e8"/>
          </w:tcPr>
          <w:p>
            <w:pPr>
              <w:ind w:left="113.472" w:right="113.472"/>
              <w:spacing w:before="120" w:after="120"/>
            </w:pPr>
            <w:r>
              <w:rPr/>
              <w:t xml:space="preserve">215 шт.,</w:t>
            </w:r>
            <w:br/>
            <w:r>
              <w:rPr/>
              <w:t xml:space="preserve">7,740.00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Плафон освещения 11.3714 Р02 или аналог</w:t>
            </w:r>
          </w:p>
        </w:tc>
        <w:tc>
          <w:tcPr>
            <w:tcW w:w="5100" w:type="dxa"/>
            <w:shd w:val="clear" w:fill="fdf5e8"/>
          </w:tcPr>
          <w:p>
            <w:pPr>
              <w:ind w:left="113.472" w:right="113.472"/>
              <w:spacing w:before="120" w:after="120"/>
            </w:pPr>
            <w:r>
              <w:rPr/>
              <w:t xml:space="preserve">55 шт.,</w:t>
            </w:r>
            <w:br/>
            <w:r>
              <w:rPr/>
              <w:t xml:space="preserve">578.16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Фара рабочая 112.08.74 или аналог</w:t>
            </w:r>
          </w:p>
        </w:tc>
        <w:tc>
          <w:tcPr>
            <w:tcW w:w="5100" w:type="dxa"/>
            <w:shd w:val="clear" w:fill="fdf5e8"/>
          </w:tcPr>
          <w:p>
            <w:pPr>
              <w:ind w:left="113.472" w:right="113.472"/>
              <w:spacing w:before="120" w:after="120"/>
            </w:pPr>
            <w:r>
              <w:rPr/>
              <w:t xml:space="preserve">205 шт.,</w:t>
            </w:r>
            <w:br/>
            <w:r>
              <w:rPr/>
              <w:t xml:space="preserve">5,904.00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Световозвращатель 3202.3731 Красный или
</w:t>
            </w:r>
            <w:br/>
            <w:r>
              <w:rPr/>
              <w:t xml:space="preserve">Световозвращатель ФП 310Е &amp;quot;О&amp;quot; или
</w:t>
            </w:r>
            <w:br/>
            <w:r>
              <w:rPr/>
              <w:t xml:space="preserve">Световозвращатель КД1-5А или
</w:t>
            </w:r>
            <w:br/>
            <w:r>
              <w:rPr/>
              <w:t xml:space="preserve">Световозвращатель 1257003 или аналог</w:t>
            </w:r>
          </w:p>
        </w:tc>
        <w:tc>
          <w:tcPr>
            <w:tcW w:w="5100" w:type="dxa"/>
            <w:shd w:val="clear" w:fill="fdf5e8"/>
          </w:tcPr>
          <w:p>
            <w:pPr>
              <w:ind w:left="113.472" w:right="113.472"/>
              <w:spacing w:before="120" w:after="120"/>
            </w:pPr>
            <w:r>
              <w:rPr/>
              <w:t xml:space="preserve">16 900 шт.,</w:t>
            </w:r>
            <w:br/>
            <w:r>
              <w:rPr/>
              <w:t xml:space="preserve">42,831.36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Световозвращатель 3212.3731 Оранжевый или аналог
</w:t>
            </w:r>
            <w:br/>
            <w:r>
              <w:rPr/>
              <w:t xml:space="preserve">Световозвращатель 1257002 или
</w:t>
            </w:r>
            <w:br/>
            <w:r>
              <w:rPr/>
              <w:t xml:space="preserve">Световозвращатель КД1-6А или</w:t>
            </w:r>
          </w:p>
        </w:tc>
        <w:tc>
          <w:tcPr>
            <w:tcW w:w="5100" w:type="dxa"/>
            <w:shd w:val="clear" w:fill="fdf5e8"/>
          </w:tcPr>
          <w:p>
            <w:pPr>
              <w:ind w:left="113.472" w:right="113.472"/>
              <w:spacing w:before="120" w:after="120"/>
            </w:pPr>
            <w:r>
              <w:rPr/>
              <w:t xml:space="preserve">50 400 шт.,</w:t>
            </w:r>
            <w:br/>
            <w:r>
              <w:rPr/>
              <w:t xml:space="preserve">127,733.76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Световозвращатель 3222.3731 Белый или
</w:t>
            </w:r>
            <w:br/>
            <w:r>
              <w:rPr/>
              <w:t xml:space="preserve">световозвращатель КД1-4А или
</w:t>
            </w:r>
            <w:br/>
            <w:r>
              <w:rPr/>
              <w:t xml:space="preserve">световозвращатель 1257003 или аналог</w:t>
            </w:r>
          </w:p>
        </w:tc>
        <w:tc>
          <w:tcPr>
            <w:tcW w:w="5100" w:type="dxa"/>
            <w:shd w:val="clear" w:fill="fdf5e8"/>
          </w:tcPr>
          <w:p>
            <w:pPr>
              <w:ind w:left="113.472" w:right="113.472"/>
              <w:spacing w:before="120" w:after="120"/>
            </w:pPr>
            <w:r>
              <w:rPr/>
              <w:t xml:space="preserve">11 000 шт.,</w:t>
            </w:r>
            <w:br/>
            <w:r>
              <w:rPr/>
              <w:t xml:space="preserve">27,878.40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Световозвращатель 3232.3731 или аналог</w:t>
            </w:r>
          </w:p>
        </w:tc>
        <w:tc>
          <w:tcPr>
            <w:tcW w:w="5100" w:type="dxa"/>
            <w:shd w:val="clear" w:fill="fdf5e8"/>
          </w:tcPr>
          <w:p>
            <w:pPr>
              <w:ind w:left="113.472" w:right="113.472"/>
              <w:spacing w:before="120" w:after="120"/>
            </w:pPr>
            <w:r>
              <w:rPr/>
              <w:t xml:space="preserve">8 000 шт.,</w:t>
            </w:r>
            <w:br/>
            <w:r>
              <w:rPr/>
              <w:t xml:space="preserve">46,080.00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29.31.30.530</w:t>
            </w:r>
          </w:p>
        </w:tc>
      </w:tr>
    </w:tbl>
    <w:p/>
    <w:p>
      <w:pPr>
        <w:ind w:left="113.472" w:right="113.472"/>
        <w:spacing w:before="120" w:after="120"/>
      </w:pPr>
      <w:r>
        <w:rPr>
          <w:b w:val="1"/>
          <w:bCs w:val="1"/>
        </w:rPr>
        <w:t xml:space="preserve">Процедура закупки № 2025-1216227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Компрессоры / компрессорное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к компрессорам Mitsui Thomassen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Ештокин Михаил Николаевич, +375 23 637 47 67,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D-C-901А/В-023 поз.2 либо чертеж D-C-901А/В-025 поз.11, зав.№ С-147/С-148</w:t>
            </w:r>
          </w:p>
        </w:tc>
        <w:tc>
          <w:tcPr>
            <w:tcW w:w="5100" w:type="dxa"/>
            <w:shd w:val="clear" w:fill="fdf5e8"/>
          </w:tcPr>
          <w:p>
            <w:pPr>
              <w:ind w:left="113.472" w:right="113.472"/>
              <w:spacing w:before="120" w:after="120"/>
            </w:pPr>
            <w:r>
              <w:rPr/>
              <w:t xml:space="preserve">4 шт.,</w:t>
            </w:r>
            <w:br/>
            <w:r>
              <w:rPr/>
              <w:t xml:space="preserve">589,420.80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ШТОК ПОРШНЕВОЙ КОМПРЕССОРА С-254 (С-902), артикул №2G-06732 СБ чертеж D-C-904А/В-023 поз.2 (С-902) поз.2 либо чертеж D-C-904А/В-036 поз.11, зав.№ С-153/С-154</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ШТОК ПОРШНЕВОЙ КОМПРЕССОРА С-254 (С-906), артикул №2G-06734 СБ чертеж D-C-904А/В-031 поз.2 (С-906) поз.2 либо чертеж D-C-904А/В-038 поз.11, зав.№ С-153/С-154</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ГИЛЬЗА ЦИЛИНДРА D245 КОМПРЕССОРА С-202, артикул №2G-06458(А) чертеж D-C-901А/В-023 поз.11.</w:t>
            </w:r>
          </w:p>
        </w:tc>
        <w:tc>
          <w:tcPr>
            <w:tcW w:w="5100" w:type="dxa"/>
            <w:shd w:val="clear" w:fill="fdf5e8"/>
          </w:tcPr>
          <w:p>
            <w:pPr>
              <w:ind w:left="113.472" w:right="113.472"/>
              <w:spacing w:before="120" w:after="120"/>
            </w:pPr>
            <w:r>
              <w:rPr/>
              <w:t xml:space="preserve">4 шт.,</w:t>
            </w:r>
            <w:br/>
            <w:r>
              <w:rPr/>
              <w:t xml:space="preserve">1,029,565.88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ГИЛЬЗА ЦИЛИНДРА D290 КОМПРЕССОРА С-254, артикул №2G-06784(А) чертеж D-C-904А/В-031 поз.11.</w:t>
            </w:r>
          </w:p>
        </w:tc>
        <w:tc>
          <w:tcPr>
            <w:tcW w:w="5100" w:type="dxa"/>
            <w:shd w:val="clear" w:fill="fdf5e8"/>
          </w:tcPr>
          <w:p>
            <w:pPr>
              <w:ind w:left="113.472" w:right="113.472"/>
              <w:spacing w:before="120" w:after="120"/>
            </w:pPr>
            <w:r>
              <w:rPr/>
              <w:t xml:space="preserve">2 шт.,</w:t>
            </w:r>
            <w:br/>
            <w:r>
              <w:rPr/>
              <w:t xml:space="preserve">514,782.94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ГИЛЬЗА ЦИЛИНДРА D200 КОМПРЕССОРА С-254, артикул №2G-06759 чертеж D-C-904А/В-028 поз.11.</w:t>
            </w:r>
          </w:p>
        </w:tc>
        <w:tc>
          <w:tcPr>
            <w:tcW w:w="5100" w:type="dxa"/>
            <w:shd w:val="clear" w:fill="fdf5e8"/>
          </w:tcPr>
          <w:p>
            <w:pPr>
              <w:ind w:left="113.472" w:right="113.472"/>
              <w:spacing w:before="120" w:after="120"/>
            </w:pPr>
            <w:r>
              <w:rPr/>
              <w:t xml:space="preserve">2 шт.,</w:t>
            </w:r>
            <w:br/>
            <w:r>
              <w:rPr/>
              <w:t xml:space="preserve">400,386.73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ШТОК ПОРШНЯ КОМПРЕССОРА MITSUI В СБОРЕ, артикул №2G-06734 СБ чертеж D-C-904A/B-031 (С-906) поз.2 либо чертеж D-C-904A/B-038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ШТОК ПОРШНЯ КОМПРЕССОРА MITSUI В СБОРЕ, артикул №2G-06732 СБ чертеж D-C-904A/B-028 (С-902) поз.2 либо чертеж D-C-904A/B-036 поз.11</w:t>
            </w:r>
          </w:p>
        </w:tc>
        <w:tc>
          <w:tcPr>
            <w:tcW w:w="5100" w:type="dxa"/>
            <w:shd w:val="clear" w:fill="fdf5e8"/>
          </w:tcPr>
          <w:p>
            <w:pPr>
              <w:ind w:left="113.472" w:right="113.472"/>
              <w:spacing w:before="120" w:after="120"/>
            </w:pPr>
            <w:r>
              <w:rPr/>
              <w:t xml:space="preserve">1 шт.,</w:t>
            </w:r>
            <w:br/>
            <w:r>
              <w:rPr/>
              <w:t xml:space="preserve">148,578.06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ПОДШИПНИК КОМПРЕССОРА MITSUI, артикул №1G-03310 чертеж D-C-904A/B-022 поз.8</w:t>
            </w:r>
          </w:p>
        </w:tc>
        <w:tc>
          <w:tcPr>
            <w:tcW w:w="5100" w:type="dxa"/>
            <w:shd w:val="clear" w:fill="fdf5e8"/>
          </w:tcPr>
          <w:p>
            <w:pPr>
              <w:ind w:left="113.472" w:right="113.472"/>
              <w:spacing w:before="120" w:after="120"/>
            </w:pPr>
            <w:r>
              <w:rPr/>
              <w:t xml:space="preserve">2 шт.,</w:t>
            </w:r>
            <w:br/>
            <w:r>
              <w:rPr/>
              <w:t xml:space="preserve">33,660.06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ПОДШИПНИК ОСНОВНОЙ КОМПРЕССОРА MITSUI, артикул №2G-03347 чертеж D-C-901A/B-017 поз.7</w:t>
            </w:r>
          </w:p>
        </w:tc>
        <w:tc>
          <w:tcPr>
            <w:tcW w:w="5100" w:type="dxa"/>
            <w:shd w:val="clear" w:fill="fdf5e8"/>
          </w:tcPr>
          <w:p>
            <w:pPr>
              <w:ind w:left="113.472" w:right="113.472"/>
              <w:spacing w:before="120" w:after="120"/>
            </w:pPr>
            <w:r>
              <w:rPr/>
              <w:t xml:space="preserve">2 шт.,</w:t>
            </w:r>
            <w:br/>
            <w:r>
              <w:rPr/>
              <w:t xml:space="preserve">16,892.60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ПОДШИПНИК ШАТУНА КОМПРЕССОРА MITSUI, артикул №2G-03349 чертеж D-C-901A/B-020 поз.2</w:t>
            </w:r>
          </w:p>
        </w:tc>
        <w:tc>
          <w:tcPr>
            <w:tcW w:w="5100" w:type="dxa"/>
            <w:shd w:val="clear" w:fill="fdf5e8"/>
          </w:tcPr>
          <w:p>
            <w:pPr>
              <w:ind w:left="113.472" w:right="113.472"/>
              <w:spacing w:before="120" w:after="120"/>
            </w:pPr>
            <w:r>
              <w:rPr/>
              <w:t xml:space="preserve">4 шт.,</w:t>
            </w:r>
            <w:br/>
            <w:r>
              <w:rPr/>
              <w:t xml:space="preserve">54,056.31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D-C-901A/B-023 поз.2 либо чертеж D-C-901A/B-025 поз.11</w:t>
            </w:r>
          </w:p>
        </w:tc>
        <w:tc>
          <w:tcPr>
            <w:tcW w:w="5100" w:type="dxa"/>
            <w:shd w:val="clear" w:fill="fdf5e8"/>
          </w:tcPr>
          <w:p>
            <w:pPr>
              <w:ind w:left="113.472" w:right="113.472"/>
              <w:spacing w:before="120" w:after="120"/>
            </w:pPr>
            <w:r>
              <w:rPr/>
              <w:t xml:space="preserve">2 шт.,</w:t>
            </w:r>
            <w:br/>
            <w:r>
              <w:rPr/>
              <w:t xml:space="preserve">294,710.40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D-C-901А/В-023 поз.2 либо чертеж D-C-901А/В-025 поз.11</w:t>
            </w:r>
          </w:p>
        </w:tc>
        <w:tc>
          <w:tcPr>
            <w:tcW w:w="5100" w:type="dxa"/>
            <w:shd w:val="clear" w:fill="fdf5e8"/>
          </w:tcPr>
          <w:p>
            <w:pPr>
              <w:ind w:left="113.472" w:right="113.472"/>
              <w:spacing w:before="120" w:after="120"/>
            </w:pPr>
            <w:r>
              <w:rPr/>
              <w:t xml:space="preserve">2 шт.,</w:t>
            </w:r>
            <w:br/>
            <w:r>
              <w:rPr/>
              <w:t xml:space="preserve">294,710.40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ПОДШИПНИК ШАТУНА КОМПРЕССОРА MITSUI, артикул №2G-03349 чертеж D-C-901А/В-020 поз.2</w:t>
            </w:r>
          </w:p>
        </w:tc>
        <w:tc>
          <w:tcPr>
            <w:tcW w:w="5100" w:type="dxa"/>
            <w:shd w:val="clear" w:fill="fdf5e8"/>
          </w:tcPr>
          <w:p>
            <w:pPr>
              <w:ind w:left="113.472" w:right="113.472"/>
              <w:spacing w:before="120" w:after="120"/>
            </w:pPr>
            <w:r>
              <w:rPr/>
              <w:t xml:space="preserve">2 шт.,</w:t>
            </w:r>
            <w:br/>
            <w:r>
              <w:rPr/>
              <w:t xml:space="preserve">27,028.15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ПОДШИПНИК НАПРАВЛЯЮЩ. КОМПРЕССОРА MITSUI, артикул №2G-03348  чертеж D-C-901А/В-017 поз.8</w:t>
            </w:r>
          </w:p>
        </w:tc>
        <w:tc>
          <w:tcPr>
            <w:tcW w:w="5100" w:type="dxa"/>
            <w:shd w:val="clear" w:fill="fdf5e8"/>
          </w:tcPr>
          <w:p>
            <w:pPr>
              <w:ind w:left="113.472" w:right="113.472"/>
              <w:spacing w:before="120" w:after="120"/>
            </w:pPr>
            <w:r>
              <w:rPr/>
              <w:t xml:space="preserve">2 шт.,</w:t>
            </w:r>
            <w:br/>
            <w:r>
              <w:rPr/>
              <w:t xml:space="preserve">18,018.77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ШТОК ПОРШНЕВОЙ КОМПРЕССОРА С-904, артикул №2G-06732 СБ чертеж D-C-904А/В-023 поз.2 (С-902) поз.2 либо чертеж D-C-904А/В-036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ШТОК ПОРШНЕВОЙ КОМПРЕССОРА С-904, артикул №2G-06734 СБ чертеж D-C-904А/В-031 поз.2 (С-906) поз.2 либо чертеж D-C-904А/В-038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ПОДШИПНИК ШАТУНА КОМПРЕССОРА MITSUI, артикул №1G-03313 чертеж D-C-904А/В-025 поз.2</w:t>
            </w:r>
          </w:p>
        </w:tc>
        <w:tc>
          <w:tcPr>
            <w:tcW w:w="5100" w:type="dxa"/>
            <w:shd w:val="clear" w:fill="fdf5e8"/>
          </w:tcPr>
          <w:p>
            <w:pPr>
              <w:ind w:left="113.472" w:right="113.472"/>
              <w:spacing w:before="120" w:after="120"/>
            </w:pPr>
            <w:r>
              <w:rPr/>
              <w:t xml:space="preserve">3 шт.,</w:t>
            </w:r>
            <w:br/>
            <w:r>
              <w:rPr/>
              <w:t xml:space="preserve">42,606.88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ГИЛЬЗА КОМПРЕССОРА MITSUI, артикул №2G-06759 чертеж D-C-904А/В-028 поз.11</w:t>
            </w:r>
          </w:p>
        </w:tc>
        <w:tc>
          <w:tcPr>
            <w:tcW w:w="5100" w:type="dxa"/>
            <w:shd w:val="clear" w:fill="fdf5e8"/>
          </w:tcPr>
          <w:p>
            <w:pPr>
              <w:ind w:left="113.472" w:right="113.472"/>
              <w:spacing w:before="120" w:after="120"/>
            </w:pPr>
            <w:r>
              <w:rPr/>
              <w:t xml:space="preserve">2 шт.,</w:t>
            </w:r>
            <w:br/>
            <w:r>
              <w:rPr/>
              <w:t xml:space="preserve">514,782.94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ГИЛЬЗА КОМПРЕССОРА MITSUI, артикул №2G-06784(А) чертеж D-C-904А/В-031 поз.11</w:t>
            </w:r>
          </w:p>
        </w:tc>
        <w:tc>
          <w:tcPr>
            <w:tcW w:w="5100" w:type="dxa"/>
            <w:shd w:val="clear" w:fill="fdf5e8"/>
          </w:tcPr>
          <w:p>
            <w:pPr>
              <w:ind w:left="113.472" w:right="113.472"/>
              <w:spacing w:before="120" w:after="120"/>
            </w:pPr>
            <w:r>
              <w:rPr/>
              <w:t xml:space="preserve">2 шт.,</w:t>
            </w:r>
            <w:br/>
            <w:r>
              <w:rPr/>
              <w:t xml:space="preserve">400,386.73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2025-1218092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бытовых машин и приборов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автоматизированной линии для изготовления статоров компрессоров серий СТМ и СНМ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по организации процедур закупок   Умеренкова Елена Николаевна, tender@bsz.by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10.04.2025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10.04.2025г. 17.00,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пронумерованное и запечатанное в конверт с пометкой «НЕ ВСКРЫВАТЬ ДО 11.04.2025г», направляется в адрес Заказчика (225416 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Коммерческое предложение, оформленное на бумажном носителе, пронумерованное и запечатанное в конверт с пометкой «НЕ ВСКРЫВАТЬ ДО 11.04.2025г», направляется в адрес Заказчика (225416 Республика Беларусь, Брестская обл., г.Барановичи, ул. Наконечникова, 50) в Конкурсную комиссию с указанием номера конкурса и наименования закупаемого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Автоматизированная линия для изготовления статоров компрессоров серий СТМ и СНМ</w:t>
            </w:r>
          </w:p>
        </w:tc>
        <w:tc>
          <w:tcPr>
            <w:tcW w:w="5100" w:type="dxa"/>
            <w:shd w:val="clear" w:fill="fdf5e8"/>
          </w:tcPr>
          <w:p>
            <w:pPr>
              <w:ind w:left="113.472" w:right="113.472"/>
              <w:spacing w:before="120" w:after="120"/>
            </w:pPr>
            <w:r>
              <w:rPr/>
              <w:t xml:space="preserve">1 ед.,</w:t>
            </w:r>
            <w:br/>
            <w:r>
              <w:rPr/>
              <w:t xml:space="preserve">2,350,000.00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10.03.2026 по 25.04.2026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28.99.39.900</w:t>
            </w:r>
          </w:p>
        </w:tc>
      </w:tr>
    </w:tbl>
    <w:p/>
    <w:p>
      <w:pPr>
        <w:ind w:left="113.472" w:right="113.472"/>
        <w:spacing w:before="120" w:after="120"/>
      </w:pPr>
      <w:r>
        <w:rPr>
          <w:b w:val="1"/>
          <w:bCs w:val="1"/>
        </w:rPr>
        <w:t xml:space="preserve">Процедура закупки № 2025-1215236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Новик Валентина Викторовна – главный технолог Клецкого филиала тел. 8029 350 20 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13.03.2025г.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почте в запечатанных конвертах не позднее 13.03.2025г. 11.00 часов по адресу:
</w:t>
            </w:r>
            <w:br/>
            <w:r>
              <w:rPr/>
              <w:t xml:space="preserve">ОАО "Слуцкий сыродельный комбинат"
</w:t>
            </w:r>
            <w:br/>
            <w:r>
              <w:rPr/>
              <w:t xml:space="preserve">223610, Минская обл., г. Слуцк, ул. Тутаринова, д. 14 (ДЛЯ ОТДЕЛА РАЗВИТИЯ И МОДЕРНИЗАЦИИ).
</w:t>
            </w:r>
            <w:br/>
            <w:r>
              <w:rPr/>
              <w:t xml:space="preserve">Вскрытие конвертов: 13.03.2025г. в 12.00 часов.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Аэрационный комплекс с холодильным туннелем для линии по производству глазированных творожных сырков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bl>
    <w:p/>
    <w:p>
      <w:pPr>
        <w:ind w:left="113.472" w:right="113.472"/>
        <w:spacing w:before="120" w:after="120"/>
      </w:pPr>
      <w:r>
        <w:rPr>
          <w:b w:val="1"/>
          <w:bCs w:val="1"/>
        </w:rPr>
        <w:t xml:space="preserve">Процедура закупки № 2025-1218924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 для фасовки и упаковки продукции в готовые стаканчики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Заместитель главного инженера- начальник технического отдела –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 для фасовки и упаковки продукции в готовые стаканчики</w:t>
            </w:r>
          </w:p>
        </w:tc>
        <w:tc>
          <w:tcPr>
            <w:tcW w:w="5100" w:type="dxa"/>
            <w:shd w:val="clear" w:fill="fdf5e8"/>
          </w:tcPr>
          <w:p>
            <w:pPr>
              <w:ind w:left="113.472" w:right="113.472"/>
              <w:spacing w:before="120" w:after="120"/>
            </w:pPr>
            <w:r>
              <w:rPr/>
              <w:t xml:space="preserve">3 ед.,</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28.29.21.500</w:t>
            </w:r>
          </w:p>
        </w:tc>
      </w:tr>
    </w:tbl>
    <w:p/>
    <w:p>
      <w:pPr>
        <w:ind w:left="113.472" w:right="113.472"/>
        <w:spacing w:before="120" w:after="120"/>
      </w:pPr>
      <w:r>
        <w:rPr>
          <w:b w:val="1"/>
          <w:bCs w:val="1"/>
        </w:rPr>
        <w:t xml:space="preserve">Процедура закупки № 2025-1219497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Металлургическое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Модернизация трассы (секция 1 и 2 ) согласно ТЗ, повторный (конкурс №42-3363)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тендера Кузнецова Дарья Вячеславовна 8 02334 5 51 06 tenderbmz@bmz.gomel.by
</w:t>
            </w:r>
            <w:br/>
            <w:r>
              <w:rPr/>
              <w:t xml:space="preserve">По техническим вопросам 8 2334 5 44-45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на e-mail: tenderbmz@bmz.gomel.by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до 14:00 20.03.2025 (вскрытие конвертов в 15:30 20.03.2025)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Модернизация трассы (секция 1 и 2 ) согласно ТЗ</w:t>
            </w:r>
          </w:p>
        </w:tc>
        <w:tc>
          <w:tcPr>
            <w:tcW w:w="5100" w:type="dxa"/>
            <w:shd w:val="clear" w:fill="fdf5e8"/>
          </w:tcPr>
          <w:p>
            <w:pPr>
              <w:ind w:left="113.472" w:right="113.472"/>
              <w:spacing w:before="120" w:after="120"/>
            </w:pPr>
            <w:r>
              <w:rPr/>
              <w:t xml:space="preserve">2 шт.,</w:t>
            </w:r>
            <w:br/>
            <w:r>
              <w:rPr/>
              <w:t xml:space="preserve">1,320,034.36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28.22.18.300</w:t>
            </w:r>
          </w:p>
        </w:tc>
      </w:tr>
    </w:tbl>
    <w:p/>
    <w:p>
      <w:pPr>
        <w:ind w:left="113.472" w:right="113.472"/>
        <w:spacing w:before="120" w:after="120"/>
      </w:pPr>
      <w:r>
        <w:rPr>
          <w:b w:val="1"/>
          <w:bCs w:val="1"/>
        </w:rPr>
        <w:t xml:space="preserve">Процедура закупки № 2025-1218714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горизонтального фрезерно-расточного станка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с авансированием без банковской гарантии не рассматриваются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Горизонтальный фрезерно-расточной станок с ЧПУ</w:t>
            </w:r>
          </w:p>
        </w:tc>
        <w:tc>
          <w:tcPr>
            <w:tcW w:w="5100" w:type="dxa"/>
            <w:shd w:val="clear" w:fill="fdf5e8"/>
          </w:tcPr>
          <w:p>
            <w:pPr>
              <w:ind w:left="113.472" w:right="113.472"/>
              <w:spacing w:before="120" w:after="120"/>
            </w:pPr>
            <w:r>
              <w:rPr/>
              <w:t xml:space="preserve">1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28.41.22.400</w:t>
            </w:r>
          </w:p>
        </w:tc>
      </w:tr>
    </w:tbl>
    <w:p/>
    <w:p>
      <w:pPr>
        <w:ind w:left="113.472" w:right="113.472"/>
        <w:spacing w:before="120" w:after="120"/>
      </w:pPr>
      <w:r>
        <w:rPr>
          <w:b w:val="1"/>
          <w:bCs w:val="1"/>
        </w:rPr>
        <w:t xml:space="preserve">Процедура закупки № 2025-1216755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рычагов, щеток и приводов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Воробьева Владислава Викторовна,el.ovk@mtz.by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№917-245-30-266 от 18.02.2025г.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15.00 07.03.2025г: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рычагов, щеток и приводов</w:t>
            </w:r>
          </w:p>
        </w:tc>
        <w:tc>
          <w:tcPr>
            <w:tcW w:w="5100" w:type="dxa"/>
            <w:shd w:val="clear" w:fill="fdf5e8"/>
          </w:tcPr>
          <w:p>
            <w:pPr>
              <w:ind w:left="113.472" w:right="113.472"/>
              <w:spacing w:before="120" w:after="120"/>
            </w:pPr>
            <w:r>
              <w:rPr/>
              <w:t xml:space="preserve">175 500 шт.,</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w:t>
            </w:r>
          </w:p>
        </w:tc>
      </w:tr>
    </w:tbl>
    <w:p/>
    <w:p>
      <w:pPr>
        <w:ind w:left="113.472" w:right="113.472"/>
        <w:spacing w:before="120" w:after="120"/>
      </w:pPr>
      <w:r>
        <w:rPr>
          <w:b w:val="1"/>
          <w:bCs w:val="1"/>
        </w:rPr>
        <w:t xml:space="preserve">Процедура закупки № 2025-1218410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комплектом: колеса рулевого и зажимы; подушек.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Ботвинник Алла Владимировна 8 017 369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сертифицированными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№917-245-20-229.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колеса рулевого и зажима (комплектом), подушек</w:t>
            </w:r>
          </w:p>
        </w:tc>
        <w:tc>
          <w:tcPr>
            <w:tcW w:w="5100" w:type="dxa"/>
            <w:shd w:val="clear" w:fill="fdf5e8"/>
          </w:tcPr>
          <w:p>
            <w:pPr>
              <w:ind w:left="113.472" w:right="113.472"/>
              <w:spacing w:before="120" w:after="120"/>
            </w:pPr>
            <w:r>
              <w:rPr/>
              <w:t xml:space="preserve">190 000 шт.,</w:t>
            </w:r>
            <w:br/>
            <w:r>
              <w:rPr/>
              <w:t xml:space="preserve">7,500,000.00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29.32.30.670</w:t>
            </w:r>
          </w:p>
        </w:tc>
      </w:tr>
    </w:tbl>
    <w:p/>
    <w:p>
      <w:pPr>
        <w:ind w:left="113.472" w:right="113.472"/>
        <w:spacing w:before="120" w:after="120"/>
      </w:pPr>
      <w:r>
        <w:rPr>
          <w:b w:val="1"/>
          <w:bCs w:val="1"/>
        </w:rPr>
        <w:t xml:space="preserve">Процедура закупки № 2025-1219064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частей электронно-гидравлической системы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Церлюкевич Оксана Валентиновна, (+ 375 17) 246-60-40, факс 398-97-91, zakoi@mtz.by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Требования, предъявляемые к товару: наличие в конструкторской документации ОАО «МТЗ» либо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№236-296</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10.03.2025.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Части электронно-гидравлической системы в соответствии с документацией о закупке</w:t>
            </w:r>
          </w:p>
        </w:tc>
        <w:tc>
          <w:tcPr>
            <w:tcW w:w="5100" w:type="dxa"/>
            <w:shd w:val="clear" w:fill="fdf5e8"/>
          </w:tcPr>
          <w:p>
            <w:pPr>
              <w:ind w:left="113.472" w:right="113.472"/>
              <w:spacing w:before="120" w:after="120"/>
            </w:pPr>
            <w:r>
              <w:rPr/>
              <w:t xml:space="preserve">4 000 шт.,</w:t>
            </w:r>
            <w:br/>
            <w:r>
              <w:rPr/>
              <w:t xml:space="preserve">16,800,000.00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w:t>
            </w:r>
          </w:p>
        </w:tc>
      </w:tr>
    </w:tbl>
    <w:p/>
    <w:p>
      <w:pPr>
        <w:ind w:left="113.472" w:right="113.472"/>
        <w:spacing w:before="120" w:after="120"/>
      </w:pPr>
      <w:r>
        <w:rPr>
          <w:b w:val="1"/>
          <w:bCs w:val="1"/>
        </w:rPr>
        <w:t xml:space="preserve">Процедура закупки № 2025-1219592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теплообменного оборудования 5 лотов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Смирнов Виталий Викторович, +375 23 637 3288,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Теплообменник Т-107/1,2 в соответствии с техническим заданием к заявке на закупку №2000110536</w:t>
            </w:r>
          </w:p>
        </w:tc>
        <w:tc>
          <w:tcPr>
            <w:tcW w:w="5100" w:type="dxa"/>
            <w:shd w:val="clear" w:fill="fdf5e8"/>
          </w:tcPr>
          <w:p>
            <w:pPr>
              <w:ind w:left="113.472" w:right="113.472"/>
              <w:spacing w:before="120" w:after="120"/>
            </w:pPr>
            <w:r>
              <w:rPr/>
              <w:t xml:space="preserve">1 шт.,</w:t>
            </w:r>
            <w:br/>
            <w:r>
              <w:rPr/>
              <w:t xml:space="preserve">3,713,112.00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Теплообменник Т-110/1,2 в соответствии с техническим заданием к заявке на закупку №2000110546</w:t>
            </w:r>
          </w:p>
        </w:tc>
        <w:tc>
          <w:tcPr>
            <w:tcW w:w="5100" w:type="dxa"/>
            <w:shd w:val="clear" w:fill="fdf5e8"/>
          </w:tcPr>
          <w:p>
            <w:pPr>
              <w:ind w:left="113.472" w:right="113.472"/>
              <w:spacing w:before="120" w:after="120"/>
            </w:pPr>
            <w:r>
              <w:rPr/>
              <w:t xml:space="preserve">1 шт.,</w:t>
            </w:r>
            <w:br/>
            <w:r>
              <w:rPr/>
              <w:t xml:space="preserve">3,614,400.00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Теплообменник Т-111/1,2 в соответствии с техническим заданием к заявке на закупку №2000110541</w:t>
            </w:r>
          </w:p>
        </w:tc>
        <w:tc>
          <w:tcPr>
            <w:tcW w:w="5100" w:type="dxa"/>
            <w:shd w:val="clear" w:fill="fdf5e8"/>
          </w:tcPr>
          <w:p>
            <w:pPr>
              <w:ind w:left="113.472" w:right="113.472"/>
              <w:spacing w:before="120" w:after="120"/>
            </w:pPr>
            <w:r>
              <w:rPr/>
              <w:t xml:space="preserve">1 шт.,</w:t>
            </w:r>
            <w:br/>
            <w:r>
              <w:rPr/>
              <w:t xml:space="preserve">3,921,624.00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Холодильник водяной Х-105 в соответствии с техническим заданием к заявке на закупку №2000110551</w:t>
            </w:r>
          </w:p>
        </w:tc>
        <w:tc>
          <w:tcPr>
            <w:tcW w:w="5100" w:type="dxa"/>
            <w:shd w:val="clear" w:fill="fdf5e8"/>
          </w:tcPr>
          <w:p>
            <w:pPr>
              <w:ind w:left="113.472" w:right="113.472"/>
              <w:spacing w:before="120" w:after="120"/>
            </w:pPr>
            <w:r>
              <w:rPr/>
              <w:t xml:space="preserve">1 шт.,</w:t>
            </w:r>
            <w:br/>
            <w:r>
              <w:rPr/>
              <w:t xml:space="preserve">50,400.00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Холодильник водяной Х-414N/1,2 в соответствии с техническим заданием к заявке на закупку №2000110599</w:t>
            </w:r>
          </w:p>
        </w:tc>
        <w:tc>
          <w:tcPr>
            <w:tcW w:w="5100" w:type="dxa"/>
            <w:shd w:val="clear" w:fill="fdf5e8"/>
          </w:tcPr>
          <w:p>
            <w:pPr>
              <w:ind w:left="113.472" w:right="113.472"/>
              <w:spacing w:before="120" w:after="120"/>
            </w:pPr>
            <w:r>
              <w:rPr/>
              <w:t xml:space="preserve">1 шт.,</w:t>
            </w:r>
            <w:br/>
            <w:r>
              <w:rPr/>
              <w:t xml:space="preserve">822,290.67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2025-1218480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Этикетки самоклеящиеся (далее этикетки) на февраль 2025 года - январь 2026 года (ОК 30-25)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 Терещенко Евгения Алексеевна, тел. 8017 319-21-29; e.tereshchenko@belmedpreparaty.com; 
</w:t>
            </w:r>
            <w:br/>
            <w:r>
              <w:rPr/>
              <w:t xml:space="preserve">Ответственный исполнитель – экономист по МТС Буйницкий Герман Дмитриевич, тел. 8017 392-65-52, +37529-198-14-30, g.bujnitskij@belmedpreparaty.com;
</w:t>
            </w:r>
            <w:br/>
            <w:r>
              <w:rPr/>
              <w:t xml:space="preserve">Секретарь комиссии – экономист по МТС Чекурова Инна Геннадьевна тел. 8017 373-32-07; +37529-398-98-17, i.chekurova@belmedpreparaty.com.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6 марта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30-25)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6 марта 2025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6 марта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30-25)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6 марта 2025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22*60	т. шт.	 813,58 
</w:t>
            </w:r>
            <w:br/>
            <w:r>
              <w:rPr/>
              <w:t xml:space="preserve">25*45	т. шт.	 1,27 
</w:t>
            </w:r>
            <w:br/>
            <w:r>
              <w:rPr/>
              <w:t xml:space="preserve">25*30	т. шт.	 68 132,02 
</w:t>
            </w:r>
            <w:br/>
            <w:r>
              <w:rPr/>
              <w:t xml:space="preserve">75*130	т. шт.	 228,84</w:t>
            </w:r>
          </w:p>
        </w:tc>
        <w:tc>
          <w:tcPr>
            <w:tcW w:w="5100" w:type="dxa"/>
            <w:shd w:val="clear" w:fill="fdf5e8"/>
          </w:tcPr>
          <w:p>
            <w:pPr>
              <w:ind w:left="113.472" w:right="113.472"/>
              <w:spacing w:before="120" w:after="120"/>
            </w:pPr>
            <w:r>
              <w:rPr/>
              <w:t xml:space="preserve">69 175 710 шт.,</w:t>
            </w:r>
            <w:br/>
            <w:r>
              <w:rPr/>
              <w:t xml:space="preserve">186,522.00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40*102	т. шт.	 52,91 
</w:t>
            </w:r>
            <w:br/>
            <w:r>
              <w:rPr/>
              <w:t xml:space="preserve">28*100	т. шт.	 37,80 
</w:t>
            </w:r>
            <w:br/>
            <w:r>
              <w:rPr/>
              <w:t xml:space="preserve">18*60	т. шт.	 12 450,17 
</w:t>
            </w:r>
            <w:br/>
            <w:r>
              <w:rPr/>
              <w:t xml:space="preserve">74*122	т. шт.	 149,47</w:t>
            </w:r>
          </w:p>
        </w:tc>
        <w:tc>
          <w:tcPr>
            <w:tcW w:w="5100" w:type="dxa"/>
            <w:shd w:val="clear" w:fill="fdf5e8"/>
          </w:tcPr>
          <w:p>
            <w:pPr>
              <w:ind w:left="113.472" w:right="113.472"/>
              <w:spacing w:before="120" w:after="120"/>
            </w:pPr>
            <w:r>
              <w:rPr/>
              <w:t xml:space="preserve">12 690 350 шт.,</w:t>
            </w:r>
            <w:br/>
            <w:r>
              <w:rPr/>
              <w:t xml:space="preserve">70,602.00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40*104	т. шт.	 13,68 
</w:t>
            </w:r>
            <w:br/>
            <w:r>
              <w:rPr/>
              <w:t xml:space="preserve">95*95	т. шт.	 9,56 
</w:t>
            </w:r>
            <w:br/>
            <w:r>
              <w:rPr/>
              <w:t xml:space="preserve">40*108	т. шт.	 11 746,67 
</w:t>
            </w:r>
            <w:br/>
            <w:r>
              <w:rPr/>
              <w:t xml:space="preserve">30*60	т. шт.	 131,68 
</w:t>
            </w:r>
            <w:br/>
            <w:r>
              <w:rPr/>
              <w:t xml:space="preserve">70*90	т. шт.	 589,21</w:t>
            </w:r>
          </w:p>
        </w:tc>
        <w:tc>
          <w:tcPr>
            <w:tcW w:w="5100" w:type="dxa"/>
            <w:shd w:val="clear" w:fill="fdf5e8"/>
          </w:tcPr>
          <w:p>
            <w:pPr>
              <w:ind w:left="113.472" w:right="113.472"/>
              <w:spacing w:before="120" w:after="120"/>
            </w:pPr>
            <w:r>
              <w:rPr/>
              <w:t xml:space="preserve">12 490 800 шт.,</w:t>
            </w:r>
            <w:br/>
            <w:r>
              <w:rPr/>
              <w:t xml:space="preserve">1,514,016.00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48*100	т. шт.	 21 052,72 
</w:t>
            </w:r>
            <w:br/>
            <w:r>
              <w:rPr/>
              <w:t xml:space="preserve">40*90	т. шт.	 97,15 
</w:t>
            </w:r>
            <w:br/>
            <w:r>
              <w:rPr/>
              <w:t xml:space="preserve">30*75	т. шт.	 26,33 
</w:t>
            </w:r>
            <w:br/>
            <w:r>
              <w:rPr/>
              <w:t xml:space="preserve">30*70	т. шт.	 933,19 
</w:t>
            </w:r>
            <w:br/>
            <w:r>
              <w:rPr/>
              <w:t xml:space="preserve">19*42	т. шт.	 53,63 
</w:t>
            </w:r>
            <w:br/>
            <w:r>
              <w:rPr/>
              <w:t xml:space="preserve">18*42	т. шт.	 13,24</w:t>
            </w:r>
          </w:p>
        </w:tc>
        <w:tc>
          <w:tcPr>
            <w:tcW w:w="5100" w:type="dxa"/>
            <w:shd w:val="clear" w:fill="fdf5e8"/>
          </w:tcPr>
          <w:p>
            <w:pPr>
              <w:ind w:left="113.472" w:right="113.472"/>
              <w:spacing w:before="120" w:after="120"/>
            </w:pPr>
            <w:r>
              <w:rPr/>
              <w:t xml:space="preserve">22 176 260 шт.,</w:t>
            </w:r>
            <w:br/>
            <w:r>
              <w:rPr/>
              <w:t xml:space="preserve">1,294,272.00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100*100	т. шт.	 109,82 
</w:t>
            </w:r>
            <w:br/>
            <w:r>
              <w:rPr/>
              <w:t xml:space="preserve">45*50	т. шт.	 3 227,89 
</w:t>
            </w:r>
            <w:br/>
            <w:r>
              <w:rPr/>
              <w:t xml:space="preserve">28*31	т. шт.	 756,01 
</w:t>
            </w:r>
            <w:br/>
            <w:r>
              <w:rPr/>
              <w:t xml:space="preserve">19*30	т. шт.	 22,01</w:t>
            </w:r>
          </w:p>
        </w:tc>
        <w:tc>
          <w:tcPr>
            <w:tcW w:w="5100" w:type="dxa"/>
            <w:shd w:val="clear" w:fill="fdf5e8"/>
          </w:tcPr>
          <w:p>
            <w:pPr>
              <w:ind w:left="113.472" w:right="113.472"/>
              <w:spacing w:before="120" w:after="120"/>
            </w:pPr>
            <w:r>
              <w:rPr/>
              <w:t xml:space="preserve">4 115 730 шт.,</w:t>
            </w:r>
            <w:br/>
            <w:r>
              <w:rPr/>
              <w:t xml:space="preserve">274,890.00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60*100	т. шт.	 3 597,60 
</w:t>
            </w:r>
            <w:br/>
            <w:r>
              <w:rPr/>
              <w:t xml:space="preserve">45*70	т. шт.	 2 816,32 
</w:t>
            </w:r>
            <w:br/>
            <w:r>
              <w:rPr/>
              <w:t xml:space="preserve">70*105	т. шт.	 466,75 
</w:t>
            </w:r>
            <w:br/>
            <w:r>
              <w:rPr/>
              <w:t xml:space="preserve">60*80	т. шт.	 210,02</w:t>
            </w:r>
          </w:p>
        </w:tc>
        <w:tc>
          <w:tcPr>
            <w:tcW w:w="5100" w:type="dxa"/>
            <w:shd w:val="clear" w:fill="fdf5e8"/>
          </w:tcPr>
          <w:p>
            <w:pPr>
              <w:ind w:left="113.472" w:right="113.472"/>
              <w:spacing w:before="120" w:after="120"/>
            </w:pPr>
            <w:r>
              <w:rPr/>
              <w:t xml:space="preserve">7 090 690 шт.,</w:t>
            </w:r>
            <w:br/>
            <w:r>
              <w:rPr/>
              <w:t xml:space="preserve">446,586.00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Склад Покупателя (для резидентов РБ). Поставка не более 5 (пяти)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5 (пяти) календарных дней, будут отклонены, как несоответствующие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17.29.11.200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2025-1219510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Арматура / металлоконструкции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Сэндвич-панели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Сэндвич-панели</w:t>
            </w:r>
          </w:p>
        </w:tc>
        <w:tc>
          <w:tcPr>
            <w:tcW w:w="5100" w:type="dxa"/>
            <w:shd w:val="clear" w:fill="fdf5e8"/>
          </w:tcPr>
          <w:p>
            <w:pPr>
              <w:ind w:left="113.472" w:right="113.472"/>
              <w:spacing w:before="120" w:after="120"/>
            </w:pPr>
            <w:r>
              <w:rPr/>
              <w:t xml:space="preserve">6 наим.,</w:t>
            </w:r>
            <w:br/>
            <w:r>
              <w:rPr/>
              <w:t xml:space="preserve">5,724,600.00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02.06.2025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24.33.30</w:t>
            </w:r>
          </w:p>
        </w:tc>
      </w:tr>
    </w:tbl>
    <w:p/>
    <w:p>
      <w:pPr>
        <w:ind w:left="113.472" w:right="113.472"/>
        <w:spacing w:before="120" w:after="120"/>
      </w:pPr>
      <w:r>
        <w:rPr>
          <w:b w:val="1"/>
          <w:bCs w:val="1"/>
        </w:rPr>
        <w:t xml:space="preserve">Процедура закупки № 2025-1218470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Медь / свинец / цинк / олово / никель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проволоки медной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"Кобринский завод агропромышленного машиностроения"
</w:t>
            </w:r>
            <w:br/>
            <w:r>
              <w:rPr/>
              <w:t xml:space="preserve">Республика Беларусь, Брестская обл., г. Кобрин, 225301, ул. Дзержинского, 78
</w:t>
            </w:r>
            <w:br/>
            <w:r>
              <w:rPr/>
              <w:t xml:space="preserve">  200041594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содержанию документации о закупке – инженер по МТС Бартошук Татьяна Николаевна, тел. +375 29 662-28-96, +375 1642-92-111;
</w:t>
            </w:r>
            <w:br/>
            <w:r>
              <w:rPr/>
              <w:t xml:space="preserve">- по вопросам проведения процедуры закупки – специалист по организации закупок и внутреннему контролю за обработкой персональных данных Чех Виктория Александровна, тел. 8-016-42-5-02-65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размещается в качестве приложений к настоящей процедуре.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Претендентами представляются в течение 10 календарных дней с момента размещения документации о закупке на сайте icetrade.by в запечатанном конверте почтовой корреспонденцией или нарочно по адресу 225301, Республика Беларусь, Брестская область, г. Кобрин, ул. Дзержинского, 78 с пометкой на конверте «На процедуру закупки № 202…-…………. Не вскрывать». Допускается представление предложений электронной почтой – zakupki@kam.by (по возможности одним файлом) с обязательной пометкой «На процедуру закупки № 202…-…………», однако в таком случае ОАО «Кобринагромаш» не может гарантировать конфиденциальность предоставленных предложений. Коммерческие (ценовые) предложения, предоставленные на иную электронную почту к рассмотрению приниматься не будут.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Проволока медная диаметром 1,76 согласно документации о закупке</w:t>
            </w:r>
          </w:p>
        </w:tc>
        <w:tc>
          <w:tcPr>
            <w:tcW w:w="5100" w:type="dxa"/>
            <w:shd w:val="clear" w:fill="fdf5e8"/>
          </w:tcPr>
          <w:p>
            <w:pPr>
              <w:ind w:left="113.472" w:right="113.472"/>
              <w:spacing w:before="120" w:after="120"/>
            </w:pPr>
            <w:r>
              <w:rPr/>
              <w:t xml:space="preserve">50 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Проволока медная диаметром 1,36 согласно документации о закупке</w:t>
            </w:r>
          </w:p>
        </w:tc>
        <w:tc>
          <w:tcPr>
            <w:tcW w:w="5100" w:type="dxa"/>
            <w:shd w:val="clear" w:fill="fdf5e8"/>
          </w:tcPr>
          <w:p>
            <w:pPr>
              <w:ind w:left="113.472" w:right="113.472"/>
              <w:spacing w:before="120" w:after="120"/>
            </w:pPr>
            <w:r>
              <w:rPr/>
              <w:t xml:space="preserve">50 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24.44.23.500</w:t>
            </w:r>
          </w:p>
        </w:tc>
      </w:tr>
    </w:tbl>
    <w:p/>
    <w:p>
      <w:pPr>
        <w:ind w:left="113.472" w:right="113.472"/>
        <w:spacing w:before="120" w:after="120"/>
      </w:pPr>
      <w:r>
        <w:rPr>
          <w:b w:val="1"/>
          <w:bCs w:val="1"/>
        </w:rPr>
        <w:t xml:space="preserve">Процедура закупки № 2025-1214053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корпуса 015-1 (отливка) и крышки редуктора 016-1 (отливка)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Гоманова Ольга Владимировна, +375 17 246 75 13, zakupki.umts@mgw.by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Не допускается не предусмотренное законодательством ограничение доступа поставщиком (подрядчиков, исполнителей) к участию в процедуре закупки. Участником конкурентной процедуры закупки может быть любое юридическое лицо или физическое лицо, в том числе индивидуальный предприниматель, участвующее в процедуре закупки в качестве потенциального поставщика,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целях применения настоящего пункта под юридическими лицами понимать хозяйственные общества а рамках Закона РБ "О хозяйственных обществах" от 09.12.1992г. № 2020Х-III".
В целях достижения равенства участников закупки по правовому статусу, допускается производить закупку только по соответствующим группам участников: юридические лица, физические лица, индивидуальные предприниматели, соответственно подведение итогов будет производиться по соответствующей группе.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должно быть оформлено в соответствии с пунктом 6 документации о закупке. Примерная форма подачи предложения является ПРЕДПОЧТИТЕЛЬНОЙ для допуска к участию в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рассматривать предложения участников по предлагаемому количеству отличному от запрашиваемого.
</w:t>
            </w:r>
            <w:br/>
            <w:r>
              <w:rPr/>
              <w:t xml:space="preserve">Отмена процедуры допускается в случаях:
</w:t>
            </w:r>
            <w:br/>
            <w:r>
              <w:rPr/>
              <w:t xml:space="preserve">- отсутствия (дефицита) финансовых средств;
</w:t>
            </w:r>
            <w:br/>
            <w:r>
              <w:rPr/>
              <w:t xml:space="preserve">- утраты необходимости приобретения товаров (работ, услуг);
</w:t>
            </w:r>
            <w:br/>
            <w:r>
              <w:rPr/>
              <w:t xml:space="preserve">- возникновения необходимости внесения изменений и (или) дополнений в предмет закупки и требований к участникам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могут предоставляться нарочно, по факсу, электронной почте. Открытое акционерное общество "Минский завод шестерен" Республика Беларусь, г. Минск, 220037, ул. Долгобродская, 17 Выдача уточняющих документов осуществляется не позднее одного дня до окончания срока приема предложений.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04.03.2025г. ОАО "МЗШ" Республика Беларусь, г. Минск, 220037, ул. Долгобродская, 17. Предложения могут предоставляться по электронной почте: zakupki.umts@mgw.by,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Корпус 015-1 (отливка) из ВЧ50 ГОСТ 7293-85 (допускается из ВЧ60 ГОСТ 7293-85)
</w:t>
            </w:r>
            <w:br/>
            <w:r>
              <w:rPr/>
              <w:t xml:space="preserve">1. По чертежу и электронной модели детали «Корпус 015» разработать, согласовать с ОАО «МЗШ» чертеж и электронную модель отливки «Корпус 015-1» с минимальным припуском под механическую обработку.
</w:t>
            </w:r>
            <w:br/>
            <w:r>
              <w:rPr/>
              <w:t xml:space="preserve">2. Изготовить отливки «Корпус 015-1» из ВЧ50 ГОСТ 7293-85 (допускается из ВЧ60 ГОСТ 7293-85) в количестве, согласно заявке, с минимальным припуском под механическую обработку.
</w:t>
            </w:r>
            <w:br/>
            <w:r>
              <w:rPr/>
              <w:t xml:space="preserve">3. На отливках не должно быть облоев, литников и заусенцев.
</w:t>
            </w:r>
            <w:br/>
            <w:r>
              <w:rPr/>
              <w:t xml:space="preserve">4. Трещины, раковины, недоливы и другие дефекты на изделиях не допускаются.</w:t>
            </w:r>
          </w:p>
        </w:tc>
        <w:tc>
          <w:tcPr>
            <w:tcW w:w="5100" w:type="dxa"/>
            <w:shd w:val="clear" w:fill="fdf5e8"/>
          </w:tcPr>
          <w:p>
            <w:pPr>
              <w:ind w:left="113.472" w:right="113.472"/>
              <w:spacing w:before="120" w:after="120"/>
            </w:pPr>
            <w:r>
              <w:rPr/>
              <w:t xml:space="preserve">30 000 шт.,</w:t>
            </w:r>
            <w:br/>
            <w:r>
              <w:rPr/>
              <w:t xml:space="preserve">7,200,000.00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220037, Республика Беларусь, 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Крышка редуктора 016-1 (отливка) из СЧ20 ГОСТ 1412-85
</w:t>
            </w:r>
            <w:br/>
            <w:r>
              <w:rPr/>
              <w:t xml:space="preserve">1. По чертежу и электронной модели детали «Крышка редуктора 016» разработать, согласовать с ОАО «МЗШ» чертеж и электронную модель отливки «Крышка редуктора 016-1» с минимальным припуском под механическую обработку.
</w:t>
            </w:r>
            <w:br/>
            <w:r>
              <w:rPr/>
              <w:t xml:space="preserve">2. Изготовить отливки «Крышка редуктора 016-1» из СЧ20 ГОСТ 1412-85 в количестве, согласно заявке, с минимальным припуском под механическую обработку.
</w:t>
            </w:r>
            <w:br/>
            <w:r>
              <w:rPr/>
              <w:t xml:space="preserve">3. На отливках не должно быть облоев, литников и заусенцев.
</w:t>
            </w:r>
            <w:br/>
            <w:r>
              <w:rPr/>
              <w:t xml:space="preserve">4. Трещины, раковины, недоливы и другие дефекты на изделиях не допускаются.</w:t>
            </w:r>
          </w:p>
        </w:tc>
        <w:tc>
          <w:tcPr>
            <w:tcW w:w="5100" w:type="dxa"/>
            <w:shd w:val="clear" w:fill="fdf5e8"/>
          </w:tcPr>
          <w:p>
            <w:pPr>
              <w:ind w:left="113.472" w:right="113.472"/>
              <w:spacing w:before="120" w:after="120"/>
            </w:pPr>
            <w:r>
              <w:rPr/>
              <w:t xml:space="preserve">30 000 шт.,</w:t>
            </w:r>
            <w:br/>
            <w:r>
              <w:rPr/>
              <w:t xml:space="preserve">2,400,000.00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05.03.2026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220037, Республика Беларусь, 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27.10</w:t>
            </w:r>
          </w:p>
        </w:tc>
      </w:tr>
    </w:tbl>
    <w:p/>
    <w:p>
      <w:pPr>
        <w:ind w:left="113.472" w:right="113.472"/>
        <w:spacing w:before="120" w:after="120"/>
      </w:pPr>
      <w:r>
        <w:rPr>
          <w:b w:val="1"/>
          <w:bCs w:val="1"/>
        </w:rPr>
        <w:t xml:space="preserve">Процедура закупки № 2025-1214905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Трубопроводная арматура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"Брестэнерго" г. Брест, ул. Воровского, 13/1 УНП: 200050653
</w:t>
            </w:r>
            <w:b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Лысенко Павел Викторович, тел. (+375 162) 271225
</w:t>
            </w:r>
            <w:br/>
            <w:r>
              <w:rPr/>
              <w:t xml:space="preserve">Гурин Павел Сергеевич, телефон 8 (017) 218-43-11.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Срок поставки согласно п.п.2.3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03.03.25   10.30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46,244.45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1,291,537.10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212,734.51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58,434.79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838,447.80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15 шт.,</w:t>
            </w:r>
            <w:br/>
            <w:r>
              <w:rPr/>
              <w:t xml:space="preserve">4,203.42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10 шт.,</w:t>
            </w:r>
            <w:br/>
            <w:r>
              <w:rPr/>
              <w:t xml:space="preserve">41,040.00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26,729.52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2,646.00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474 шт.,</w:t>
            </w:r>
            <w:br/>
            <w:r>
              <w:rPr/>
              <w:t xml:space="preserve">1,619,309.08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16 шт.,</w:t>
            </w:r>
            <w:br/>
            <w:r>
              <w:rPr/>
              <w:t xml:space="preserve">252,215.04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5,335.20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10,758.72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16,609.92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19,675.44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74,282.40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42,720.84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11 шт.,</w:t>
            </w:r>
            <w:br/>
            <w:r>
              <w:rPr/>
              <w:t xml:space="preserve">378,876.88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 шт.,</w:t>
            </w:r>
            <w:br/>
            <w:r>
              <w:rPr/>
              <w:t xml:space="preserve">43,844.40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25.30.12.300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187 шт.,</w:t>
            </w:r>
            <w:br/>
            <w:r>
              <w:rPr/>
              <w:t xml:space="preserve">1,051,517.30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216,270.76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78 шт.,</w:t>
            </w:r>
            <w:br/>
            <w:r>
              <w:rPr/>
              <w:t xml:space="preserve">126,044.16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9 шт.,</w:t>
            </w:r>
            <w:br/>
            <w:r>
              <w:rPr/>
              <w:t xml:space="preserve">86,378.40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8 шт.,</w:t>
            </w:r>
            <w:br/>
            <w:r>
              <w:rPr/>
              <w:t xml:space="preserve">11,679.36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2,499.60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3,668.64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22,481.57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3,923.52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72,038.40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115.20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5,201.64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30 шт.,</w:t>
            </w:r>
            <w:br/>
            <w:r>
              <w:rPr/>
              <w:t xml:space="preserve">46,705.25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614.40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14,532.77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13 шт.,</w:t>
            </w:r>
            <w:br/>
            <w:r>
              <w:rPr/>
              <w:t xml:space="preserve">3,062.40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5,803.20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 шт.,</w:t>
            </w:r>
            <w:br/>
            <w:r>
              <w:rPr/>
              <w:t xml:space="preserve">74,275.20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355,657.73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63 шт.,</w:t>
            </w:r>
            <w:br/>
            <w:r>
              <w:rPr/>
              <w:t xml:space="preserve">38,061.92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48 шт.,</w:t>
            </w:r>
            <w:br/>
            <w:r>
              <w:rPr/>
              <w:t xml:space="preserve">78,603.24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504,477.93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13 шт.,</w:t>
            </w:r>
            <w:br/>
            <w:r>
              <w:rPr/>
              <w:t xml:space="preserve">77,476.94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55 шт.,</w:t>
            </w:r>
            <w:br/>
            <w:r>
              <w:rPr/>
              <w:t xml:space="preserve">1,449.65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 шт.,</w:t>
            </w:r>
            <w:br/>
            <w:r>
              <w:rPr/>
              <w:t xml:space="preserve">28,296.00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697.92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12 шт.,</w:t>
            </w:r>
            <w:br/>
            <w:r>
              <w:rPr/>
              <w:t xml:space="preserve">12,826.96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101 шт.,</w:t>
            </w:r>
            <w:br/>
            <w:r>
              <w:rPr/>
              <w:t xml:space="preserve">1,404.18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40 шт.,</w:t>
            </w:r>
            <w:br/>
            <w:r>
              <w:rPr/>
              <w:t xml:space="preserve">2,711.60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 шт.,</w:t>
            </w:r>
            <w:br/>
            <w:r>
              <w:rPr/>
              <w:t xml:space="preserve">16,601.70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35 шт.,</w:t>
            </w:r>
            <w:br/>
            <w:r>
              <w:rPr/>
              <w:t xml:space="preserve">298.40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207 шт.,</w:t>
            </w:r>
            <w:br/>
            <w:r>
              <w:rPr/>
              <w:t xml:space="preserve">54,031.47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70 шт.,</w:t>
            </w:r>
            <w:br/>
            <w:r>
              <w:rPr/>
              <w:t xml:space="preserve">6,322.70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 шт.,</w:t>
            </w:r>
            <w:br/>
            <w:r>
              <w:rPr/>
              <w:t xml:space="preserve">34,714.92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52 шт.,</w:t>
            </w:r>
            <w:br/>
            <w:r>
              <w:rPr/>
              <w:t xml:space="preserve">864.46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18 шт.,</w:t>
            </w:r>
            <w:br/>
            <w:r>
              <w:rPr/>
              <w:t xml:space="preserve">5,902.08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24 шт.,</w:t>
            </w:r>
            <w:br/>
            <w:r>
              <w:rPr/>
              <w:t xml:space="preserve">22,426.16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808.60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1,151.50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2025-1219213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Транспортные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сыпучих грузов 1 класса и асфальтобетонных смесей для выполнения программы работ по текущему ремонту местных автомобильных дорог Минской области в рамках государственной программы «Дороги Беларуси» на 2021 – 2025 годы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предмету закупки – начальник ОСДСиБД Вовченко Валентин Валерьевич 8 (017) 378-65-37, эл. почта bd-mods@minskobldorstroy.by.
</w:t>
            </w:r>
            <w:br/>
            <w:r>
              <w:rPr/>
              <w:t xml:space="preserve">- по вопросам проведения закупки – заместитель начальника ОМТОиЗ Кожало Андрей Николаевич, +375 17 367 70 65, +375 44 585 69 04; электронная почта snab.mods@minskobldorstroy.by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конкурсное предложение по форме, в соответствии с Приложением 3;
•	копия свидетельства о государственной регистрации;
•	заявление об отсутствии задолженности по уплате налогов, сборов (пошлин), пеней не ранее, чем на первое число месяца, предшествующего дате подачи предложения;
•	справка из банка о состоянии текущих счетов (не ранее, чем на 1-е число месяца, предшествующего месяцу подачи предложения);
•	реестр исполненных участником (с учетом правопреемства) договоров об оказании сопоставимых по цене услуг, составляющих предмет закупки, или аналогичных услуг за последние три года, содержащий в том числе сведения о заказчиках, предмете договора, сроках его исполнения и цене (не менее трех договоров). Под сопоставимыми по цене договорами понимаются договоры, цена которых составляет не менее 50 процентов ориентировочной стоимости предмета закупки или его части (лота). Реестр договоров подается по форме, в соответствии с Приложением 4 к настоящей конкурсной документации.
•	положительные отзывы об оказании сопоставимых по цене услуг, составляющих предмет закупки, или аналогичных услуг (не менее трех отзывов).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размещены в настоящем приглашении в разделе "КОНКУРСНЫЕ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участника должно быть представлено до 9-00 05.03.2025г. по адресу: 220030 г. Минск, пл. Свободы, 13, отдел материально-технического обеспечения и закупок, кабинет №10. Время работы: пн – пт c 8-00 до 17-00 (обед с 13-00 до 14-00).
</w:t>
            </w:r>
            <w:br/>
            <w:r>
              <w:rPr/>
              <w:t xml:space="preserve">  Участник процедуры закупки готовит 1 экземпляр конкурсного предложения, указав на нем «Оригинал конкурсного предложения».
</w:t>
            </w:r>
            <w:br/>
            <w:r>
              <w:rPr/>
              <w:t xml:space="preserve">  Документы оригинала конкурсного предложения должны быть пронумерованы и прошнурованы в следующем порядке:
</w:t>
            </w:r>
            <w:br/>
            <w:r>
              <w:rPr/>
              <w:t xml:space="preserve">- документ нумеруется и прошивается ниткой;
</w:t>
            </w:r>
            <w:br/>
            <w:r>
              <w:rPr/>
              <w:t xml:space="preserve">- на месте выхода нитки (на последнем листе) приклеивается клеем лист-заверитель;
</w:t>
            </w:r>
            <w:br/>
            <w:r>
              <w:rPr/>
              <w:t xml:space="preserve">-на листе-заверителе совершается удостоверительная надпись «Всего прошито, пронумеровано и скреплено печатью (подписью) на ____ листах». Указывается должность заверителя, заверяется подписью и скрепляется печатью. Подпись и печать должны задевать как последний лист документа, так и лист-заверитель.
</w:t>
            </w:r>
            <w:br/>
            <w:r>
              <w:rPr/>
              <w:t xml:space="preserve">   Документы оригинала конкурсного предложения подписываются участником процедуры или лицом, имеющим соответствующие полномочия. Указанные полномочия должны подтверждаться в доверенности, представленной в оригинале или в виде нотариально заверенной копии, приложенной к конкурсному предложению.
</w:t>
            </w:r>
            <w:br/>
            <w:r>
              <w:rPr/>
              <w:t xml:space="preserve">   Все страницы конкурсного предложения, включая спецификацию, должны быть завизированы лицом или лицами, подписавшими конкурсное предложение или уполномоченными на это. Страницы остальных прилагаемых документов допускается не визировать.
</w:t>
            </w:r>
            <w:br/>
            <w:r>
              <w:rPr/>
              <w:t xml:space="preserve">   В конкурсном предложении не должно быть никаких вставок между строк, подтирок или приписок, за исключением необходимых исправлений ошибок, сделанных участником. Такие исправления должны быть подписаны лицом, подписавшим конкурсное предложение или уполномоченным на это.
</w:t>
            </w:r>
            <w:br/>
            <w:r>
              <w:rPr/>
              <w:t xml:space="preserve">  Оригинал конкурсного предложения и его копия представляются на бумажном носителе в письменной форме в сброшюрованном виде и в запечатанных конвертах.
</w:t>
            </w:r>
            <w:br/>
            <w:r>
              <w:rPr/>
              <w:t xml:space="preserve">  Участники открытого конкурса должны запечатать оригинал в конверт. Запечатанный конверт опечатывается и подписывается следующим образом: 
</w:t>
            </w:r>
            <w:br/>
            <w:r>
              <w:rPr/>
              <w:t xml:space="preserve">        Куда: (указать почтовый адрес заказчика)
</w:t>
            </w:r>
            <w:br/>
            <w:r>
              <w:rPr/>
              <w:t xml:space="preserve">        Кому (указать наименование заказчика)
</w:t>
            </w:r>
            <w:br/>
            <w:r>
              <w:rPr/>
              <w:t xml:space="preserve">       «Конкурсное предложение на закупку ___________________ 
</w:t>
            </w:r>
            <w:br/>
            <w:r>
              <w:rPr/>
              <w:t xml:space="preserve">                                                                                (наименование услуг) 
</w:t>
            </w:r>
            <w:br/>
            <w:r>
              <w:rPr/>
              <w:t xml:space="preserve">        Не вскрывать до 11-00 05.03.2025г.
</w:t>
            </w:r>
            <w:br/>
            <w:r>
              <w:rPr/>
              <w:t xml:space="preserve">
</w:t>
            </w:r>
            <w:br/>
            <w:r>
              <w:rPr/>
              <w:t xml:space="preserve">    Наименование участника (почтовый адрес, телефон, факс, адрес электронной почты).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перевозке сыпучих грузов 1 класса.</w:t>
            </w:r>
          </w:p>
        </w:tc>
        <w:tc>
          <w:tcPr>
            <w:tcW w:w="5100" w:type="dxa"/>
            <w:shd w:val="clear" w:fill="fdf5e8"/>
          </w:tcPr>
          <w:p>
            <w:pPr>
              <w:ind w:left="113.472" w:right="113.472"/>
              <w:spacing w:before="120" w:after="120"/>
            </w:pPr>
            <w:r>
              <w:rPr/>
              <w:t xml:space="preserve">843 121 т,</w:t>
            </w:r>
            <w:br/>
            <w:r>
              <w:rPr/>
              <w:t xml:space="preserve">21,000,000.00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Перевозка сыпучих грузов 1 класса филиалам КУП «Минскоблдорстрой» - «ДРСУ» осуществляется на территории всех районов Минской области и Лунинецком районе Брестской области (перевозка продукции РУПП «Гранит»).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перевозке асфальтобетонных смесей</w:t>
            </w:r>
          </w:p>
        </w:tc>
        <w:tc>
          <w:tcPr>
            <w:tcW w:w="5100" w:type="dxa"/>
            <w:shd w:val="clear" w:fill="fdf5e8"/>
          </w:tcPr>
          <w:p>
            <w:pPr>
              <w:ind w:left="113.472" w:right="113.472"/>
              <w:spacing w:before="120" w:after="120"/>
            </w:pPr>
            <w:r>
              <w:rPr/>
              <w:t xml:space="preserve">463 386 т,</w:t>
            </w:r>
            <w:br/>
            <w:r>
              <w:rPr/>
              <w:t xml:space="preserve">29,400,000.00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Перевозка асфальтобетонных смесей филиалам КУП «Минскоблдорстрой» - «ДРСУ» оказываются на территории всех районов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color w:val="red"/>
          <w:b w:val="1"/>
          <w:bCs w:val="1"/>
        </w:rPr>
        <w:t xml:space="preserve">ОТРАСЛЬ: ПОЛИГРАФИЧЕСКАЯ / ИЗДАТЕЛЬСКАЯ ДЕЯТЕЛЬНОСТЬ </w:t>
      </w:r>
    </w:p>
    <w:p>
      <w:pPr>
        <w:ind w:left="113.472" w:right="113.472"/>
        <w:spacing w:before="120" w:after="120"/>
      </w:pPr>
      <w:r>
        <w:rPr>
          <w:b w:val="1"/>
          <w:bCs w:val="1"/>
        </w:rPr>
        <w:t xml:space="preserve">Процедура закупки № 2025-1219688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Полиграфическая / издательская деятельность &gt; Книги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Полиграфические услуг по изготовлению во II квартале 2025 года учебных пособий для учреждений дошкольного и общего среднего образования к 2025/2026 учебному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образования "Академия образования"
</w:t>
            </w:r>
            <w:br/>
            <w:r>
              <w:rPr/>
              <w:t xml:space="preserve">Республика Беларусь, г. Минск, 220040, г. Минск, ул. Некрасова,20
</w:t>
            </w:r>
            <w:br/>
            <w:r>
              <w:rPr/>
              <w:t xml:space="preserve">193743175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Каспорская Алеся Витальевна 8-017-259-48-16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Дубініна Д.М., Старжынская Н.С. </w:t>
            </w:r>
            <w:br/>
            <w:r>
              <w:rPr/>
              <w:t xml:space="preserve">Родная мова. Крок за крокам.   </w:t>
            </w:r>
            <w:br/>
            <w:r>
              <w:rPr/>
              <w:t xml:space="preserve">Рабочы сшытак (рус)</w:t>
            </w:r>
            <w:br/>
            <w:r>
              <w:rPr/>
              <w:t xml:space="preserve"/>
            </w:r>
          </w:p>
        </w:tc>
        <w:tc>
          <w:tcPr>
            <w:tcW w:w="5100" w:type="dxa"/>
            <w:shd w:val="clear" w:fill="fdf5e8"/>
          </w:tcPr>
          <w:p>
            <w:pPr>
              <w:ind w:left="113.472" w:right="113.472"/>
              <w:spacing w:before="120" w:after="120"/>
            </w:pPr>
            <w:r>
              <w:rPr/>
              <w:t xml:space="preserve">93 648 ,</w:t>
            </w:r>
            <w:br/>
            <w:r>
              <w:rPr/>
              <w:t xml:space="preserve">177,837.55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23.04.2025 по 25.04.2025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Дубініна Д.М., Старжынская Н.С. </w:t>
            </w:r>
            <w:br/>
            <w:r>
              <w:rPr/>
              <w:t xml:space="preserve">Родная мова. Крок за крокам.</w:t>
            </w:r>
            <w:br/>
            <w:r>
              <w:rPr/>
              <w:t xml:space="preserve">Вучэбны наглядны дапаможнік / з рус. мовай навучання</w:t>
            </w:r>
            <w:br/>
            <w:r>
              <w:rPr/>
              <w:t xml:space="preserve"/>
            </w:r>
          </w:p>
        </w:tc>
        <w:tc>
          <w:tcPr>
            <w:tcW w:w="5100" w:type="dxa"/>
            <w:shd w:val="clear" w:fill="fdf5e8"/>
          </w:tcPr>
          <w:p>
            <w:pPr>
              <w:ind w:left="113.472" w:right="113.472"/>
              <w:spacing w:before="120" w:after="120"/>
            </w:pPr>
            <w:r>
              <w:rPr/>
              <w:t xml:space="preserve">9 554 ,</w:t>
            </w:r>
            <w:br/>
            <w:r>
              <w:rPr/>
              <w:t xml:space="preserve">286,849.30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Мурина Л.А. и др. </w:t>
            </w:r>
            <w:br/>
            <w:r>
              <w:rPr/>
              <w:t xml:space="preserve">Русский язык, 9 кл.</w:t>
            </w:r>
            <w:br/>
            <w:r>
              <w:rPr/>
              <w:t xml:space="preserve"/>
            </w:r>
          </w:p>
        </w:tc>
        <w:tc>
          <w:tcPr>
            <w:tcW w:w="5100" w:type="dxa"/>
            <w:shd w:val="clear" w:fill="fdf5e8"/>
          </w:tcPr>
          <w:p>
            <w:pPr>
              <w:ind w:left="113.472" w:right="113.472"/>
              <w:spacing w:before="120" w:after="120"/>
            </w:pPr>
            <w:r>
              <w:rPr/>
              <w:t xml:space="preserve">126 931 ,</w:t>
            </w:r>
            <w:br/>
            <w:r>
              <w:rPr/>
              <w:t xml:space="preserve">661,056.65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Старжинская Н.С.</w:t>
            </w:r>
            <w:br/>
            <w:r>
              <w:rPr/>
              <w:t xml:space="preserve">Подготовка к обучению грамоте. </w:t>
            </w:r>
            <w:br/>
            <w:r>
              <w:rPr/>
              <w:t xml:space="preserve">Рабочая тетрадь.</w:t>
            </w:r>
            <w:br/>
            <w:r>
              <w:rPr/>
              <w:t xml:space="preserve"/>
            </w:r>
          </w:p>
        </w:tc>
        <w:tc>
          <w:tcPr>
            <w:tcW w:w="5100" w:type="dxa"/>
            <w:shd w:val="clear" w:fill="fdf5e8"/>
          </w:tcPr>
          <w:p>
            <w:pPr>
              <w:ind w:left="113.472" w:right="113.472"/>
              <w:spacing w:before="120" w:after="120"/>
            </w:pPr>
            <w:r>
              <w:rPr/>
              <w:t xml:space="preserve">93 825 ,</w:t>
            </w:r>
            <w:br/>
            <w:r>
              <w:rPr/>
              <w:t xml:space="preserve">236,439.00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22.05.2025 по 26.05.2025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Старжинская Н.С.</w:t>
            </w:r>
            <w:br/>
            <w:r>
              <w:rPr/>
              <w:t xml:space="preserve">Подготовка к обучению грамоте</w:t>
            </w:r>
            <w:br/>
            <w:r>
              <w:rPr/>
              <w:t xml:space="preserve">(УМК «Мои первые уроки») УМП</w:t>
            </w:r>
            <w:br/>
            <w:r>
              <w:rPr/>
              <w:t xml:space="preserve"/>
            </w:r>
          </w:p>
        </w:tc>
        <w:tc>
          <w:tcPr>
            <w:tcW w:w="5100" w:type="dxa"/>
            <w:shd w:val="clear" w:fill="fdf5e8"/>
          </w:tcPr>
          <w:p>
            <w:pPr>
              <w:ind w:left="113.472" w:right="113.472"/>
              <w:spacing w:before="120" w:after="120"/>
            </w:pPr>
            <w:r>
              <w:rPr/>
              <w:t xml:space="preserve">8 385 ,</w:t>
            </w:r>
            <w:br/>
            <w:r>
              <w:rPr/>
              <w:t xml:space="preserve">31,131.83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22.05.2025 по 26.05.2025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Свірыдзенка В.І. </w:t>
            </w:r>
            <w:br/>
            <w:r>
              <w:rPr/>
              <w:t xml:space="preserve">Беларуская мова, ч.1, 2 кл.</w:t>
            </w:r>
            <w:br/>
            <w:r>
              <w:rPr/>
              <w:t xml:space="preserve"/>
            </w:r>
          </w:p>
        </w:tc>
        <w:tc>
          <w:tcPr>
            <w:tcW w:w="5100" w:type="dxa"/>
            <w:shd w:val="clear" w:fill="fdf5e8"/>
          </w:tcPr>
          <w:p>
            <w:pPr>
              <w:ind w:left="113.472" w:right="113.472"/>
              <w:spacing w:before="120" w:after="120"/>
            </w:pPr>
            <w:r>
              <w:rPr/>
              <w:t xml:space="preserve">105 700 ,</w:t>
            </w:r>
            <w:br/>
            <w:r>
              <w:rPr/>
              <w:t xml:space="preserve">376,080.60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28.05.2025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Муравьева Г.Л., Урбан М.А.</w:t>
            </w:r>
            <w:br/>
            <w:r>
              <w:rPr/>
              <w:t xml:space="preserve">Математика, ч. 1, 2 кл.</w:t>
            </w:r>
            <w:br/>
            <w:r>
              <w:rPr/>
              <w:t xml:space="preserve"/>
            </w:r>
          </w:p>
        </w:tc>
        <w:tc>
          <w:tcPr>
            <w:tcW w:w="5100" w:type="dxa"/>
            <w:shd w:val="clear" w:fill="fdf5e8"/>
          </w:tcPr>
          <w:p>
            <w:pPr>
              <w:ind w:left="113.472" w:right="113.472"/>
              <w:spacing w:before="120" w:after="120"/>
            </w:pPr>
            <w:r>
              <w:rPr/>
              <w:t xml:space="preserve">105 690 ,</w:t>
            </w:r>
            <w:br/>
            <w:r>
              <w:rPr/>
              <w:t xml:space="preserve">376,045.02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28.05.2025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Жытко І.У.</w:t>
            </w:r>
            <w:br/>
            <w:r>
              <w:rPr/>
              <w:t xml:space="preserve">Матэматычны калейдаскоп </w:t>
            </w:r>
            <w:br/>
            <w:r>
              <w:rPr/>
              <w:t xml:space="preserve">(ВМК «Мае першыя ўрокі») УМП</w:t>
            </w:r>
            <w:br/>
            <w:r>
              <w:rPr/>
              <w:t xml:space="preserve"/>
            </w:r>
          </w:p>
        </w:tc>
        <w:tc>
          <w:tcPr>
            <w:tcW w:w="5100" w:type="dxa"/>
            <w:shd w:val="clear" w:fill="fdf5e8"/>
          </w:tcPr>
          <w:p>
            <w:pPr>
              <w:ind w:left="113.472" w:right="113.472"/>
              <w:spacing w:before="120" w:after="120"/>
            </w:pPr>
            <w:r>
              <w:rPr/>
              <w:t xml:space="preserve">2 185 ,</w:t>
            </w:r>
            <w:br/>
            <w:r>
              <w:rPr/>
              <w:t xml:space="preserve">12,375.84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22.05.2025 по 26.05.2025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Муравьева Г.Л. и др. </w:t>
            </w:r>
            <w:br/>
            <w:r>
              <w:rPr/>
              <w:t xml:space="preserve">Математика в 1 классе, ч. 1. УМП</w:t>
            </w:r>
            <w:br/>
            <w:r>
              <w:rPr/>
              <w:t xml:space="preserve"/>
            </w:r>
          </w:p>
        </w:tc>
        <w:tc>
          <w:tcPr>
            <w:tcW w:w="5100" w:type="dxa"/>
            <w:shd w:val="clear" w:fill="fdf5e8"/>
          </w:tcPr>
          <w:p>
            <w:pPr>
              <w:ind w:left="113.472" w:right="113.472"/>
              <w:spacing w:before="120" w:after="120"/>
            </w:pPr>
            <w:r>
              <w:rPr/>
              <w:t xml:space="preserve">3 499 ,</w:t>
            </w:r>
            <w:br/>
            <w:r>
              <w:rPr/>
              <w:t xml:space="preserve">12,746.86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28.05.2025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Трафімава Г.У., Трафімаў С.А.</w:t>
            </w:r>
            <w:br/>
            <w:r>
              <w:rPr/>
              <w:t xml:space="preserve">Чалавек і свет, 3 кл.</w:t>
            </w:r>
            <w:br/>
            <w:r>
              <w:rPr/>
              <w:t xml:space="preserve"/>
            </w:r>
          </w:p>
        </w:tc>
        <w:tc>
          <w:tcPr>
            <w:tcW w:w="5100" w:type="dxa"/>
            <w:shd w:val="clear" w:fill="fdf5e8"/>
          </w:tcPr>
          <w:p>
            <w:pPr>
              <w:ind w:left="113.472" w:right="113.472"/>
              <w:spacing w:before="120" w:after="120"/>
            </w:pPr>
            <w:r>
              <w:rPr/>
              <w:t xml:space="preserve">11 160 ,</w:t>
            </w:r>
            <w:br/>
            <w:r>
              <w:rPr/>
              <w:t xml:space="preserve">48,144.24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28.05.2025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Давідовіч А.Л., Смолер А.І.</w:t>
            </w:r>
            <w:br/>
            <w:r>
              <w:rPr/>
              <w:t xml:space="preserve">Свет, у якім я жыву. Рабочы сшытак / Мир, в котором я живу. </w:t>
            </w:r>
            <w:br/>
            <w:r>
              <w:rPr/>
              <w:t xml:space="preserve">Рабочая тетрадь (ВМК «Мае першыя ўрокі»)</w:t>
            </w:r>
            <w:br/>
            <w:r>
              <w:rPr/>
              <w:t xml:space="preserve"/>
            </w:r>
          </w:p>
        </w:tc>
        <w:tc>
          <w:tcPr>
            <w:tcW w:w="5100" w:type="dxa"/>
            <w:shd w:val="clear" w:fill="fdf5e8"/>
          </w:tcPr>
          <w:p>
            <w:pPr>
              <w:ind w:left="113.472" w:right="113.472"/>
              <w:spacing w:before="120" w:after="120"/>
            </w:pPr>
            <w:r>
              <w:rPr/>
              <w:t xml:space="preserve">102 592 ,</w:t>
            </w:r>
            <w:br/>
            <w:r>
              <w:rPr/>
              <w:t xml:space="preserve">194,514.43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25.06.2025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Давидович А.Л., Смолер Е.И.</w:t>
            </w:r>
            <w:br/>
            <w:r>
              <w:rPr/>
              <w:t xml:space="preserve">Мир, в котором я живу </w:t>
            </w:r>
            <w:br/>
            <w:r>
              <w:rPr/>
              <w:t xml:space="preserve">(УМК «Мои первые уроки») УМП</w:t>
            </w:r>
            <w:br/>
            <w:r>
              <w:rPr/>
              <w:t xml:space="preserve"/>
            </w:r>
          </w:p>
        </w:tc>
        <w:tc>
          <w:tcPr>
            <w:tcW w:w="5100" w:type="dxa"/>
            <w:shd w:val="clear" w:fill="fdf5e8"/>
          </w:tcPr>
          <w:p>
            <w:pPr>
              <w:ind w:left="113.472" w:right="113.472"/>
              <w:spacing w:before="120" w:after="120"/>
            </w:pPr>
            <w:r>
              <w:rPr/>
              <w:t xml:space="preserve">8 275 ,</w:t>
            </w:r>
            <w:br/>
            <w:r>
              <w:rPr/>
              <w:t xml:space="preserve">31,875.30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25.06.2025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Старжинская Н.С. </w:t>
            </w:r>
            <w:br/>
            <w:r>
              <w:rPr/>
              <w:t xml:space="preserve">Подготовка к обучению грамоте. </w:t>
            </w:r>
            <w:br/>
            <w:r>
              <w:rPr/>
              <w:t xml:space="preserve">Учебное наглядное пособие</w:t>
            </w:r>
            <w:br/>
            <w:r>
              <w:rPr/>
              <w:t xml:space="preserve"/>
            </w:r>
          </w:p>
        </w:tc>
        <w:tc>
          <w:tcPr>
            <w:tcW w:w="5100" w:type="dxa"/>
            <w:shd w:val="clear" w:fill="fdf5e8"/>
          </w:tcPr>
          <w:p>
            <w:pPr>
              <w:ind w:left="113.472" w:right="113.472"/>
              <w:spacing w:before="120" w:after="120"/>
            </w:pPr>
            <w:r>
              <w:rPr/>
              <w:t xml:space="preserve">9 874 ,</w:t>
            </w:r>
            <w:br/>
            <w:r>
              <w:rPr/>
              <w:t xml:space="preserve">155,096.17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Старжынская Н.С.</w:t>
            </w:r>
            <w:br/>
            <w:r>
              <w:rPr/>
              <w:t xml:space="preserve">Падрыхтоўка да навучання грамаце. </w:t>
            </w:r>
            <w:br/>
            <w:r>
              <w:rPr/>
              <w:t xml:space="preserve">Рабочы сшытак</w:t>
            </w:r>
            <w:br/>
            <w:r>
              <w:rPr/>
              <w:t xml:space="preserve">(ВМК «Мае першыя ўрокі»)</w:t>
            </w:r>
            <w:br/>
            <w:r>
              <w:rPr/>
              <w:t xml:space="preserve"/>
            </w:r>
          </w:p>
        </w:tc>
        <w:tc>
          <w:tcPr>
            <w:tcW w:w="5100" w:type="dxa"/>
            <w:shd w:val="clear" w:fill="fdf5e8"/>
          </w:tcPr>
          <w:p>
            <w:pPr>
              <w:ind w:left="113.472" w:right="113.472"/>
              <w:spacing w:before="120" w:after="120"/>
            </w:pPr>
            <w:r>
              <w:rPr/>
              <w:t xml:space="preserve">9 287 ,</w:t>
            </w:r>
            <w:br/>
            <w:r>
              <w:rPr/>
              <w:t xml:space="preserve">28,381.07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25.06.2025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Старжынская Н.С.</w:t>
            </w:r>
            <w:br/>
            <w:r>
              <w:rPr/>
              <w:t xml:space="preserve">Падрыхтоўка да навучання грамаце. </w:t>
            </w:r>
            <w:br/>
            <w:r>
              <w:rPr/>
              <w:t xml:space="preserve">Вучэбны наглядны дапаможнік (папка+карточки)</w:t>
            </w:r>
            <w:br/>
            <w:r>
              <w:rPr/>
              <w:t xml:space="preserve"/>
            </w:r>
          </w:p>
        </w:tc>
        <w:tc>
          <w:tcPr>
            <w:tcW w:w="5100" w:type="dxa"/>
            <w:shd w:val="clear" w:fill="fdf5e8"/>
          </w:tcPr>
          <w:p>
            <w:pPr>
              <w:ind w:left="113.472" w:right="113.472"/>
              <w:spacing w:before="120" w:after="120"/>
            </w:pPr>
            <w:r>
              <w:rPr/>
              <w:t xml:space="preserve">2 548 ,</w:t>
            </w:r>
            <w:br/>
            <w:r>
              <w:rPr/>
              <w:t xml:space="preserve">88,991.45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25.06.2025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Старжынская Н.С.</w:t>
            </w:r>
            <w:br/>
            <w:r>
              <w:rPr/>
              <w:t xml:space="preserve">Падрыхтоўка да навучання грамаце</w:t>
            </w:r>
            <w:br/>
            <w:r>
              <w:rPr/>
              <w:t xml:space="preserve">(ВМК «Мае першыя ўрокі») УМП</w:t>
            </w:r>
            <w:br/>
            <w:r>
              <w:rPr/>
              <w:t xml:space="preserve"/>
            </w:r>
          </w:p>
        </w:tc>
        <w:tc>
          <w:tcPr>
            <w:tcW w:w="5100" w:type="dxa"/>
            <w:shd w:val="clear" w:fill="fdf5e8"/>
          </w:tcPr>
          <w:p>
            <w:pPr>
              <w:ind w:left="113.472" w:right="113.472"/>
              <w:spacing w:before="120" w:after="120"/>
            </w:pPr>
            <w:r>
              <w:rPr/>
              <w:t xml:space="preserve">2 240 ,</w:t>
            </w:r>
            <w:br/>
            <w:r>
              <w:rPr/>
              <w:t xml:space="preserve">10,277.12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23.06.2025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РУП БТО Глобус г. Минск ул. Пирогова, 5; </w:t>
            </w:r>
            <w:br/>
            <w:r>
              <w:rPr/>
              <w:t xml:space="preserve">ул. Короля, 16 (склад)</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Воропаева В.С. и др.</w:t>
            </w:r>
            <w:br/>
            <w:r>
              <w:rPr/>
              <w:t xml:space="preserve">Литературное чтение, ч. 1, 4 кл.</w:t>
            </w:r>
            <w:br/>
            <w:r>
              <w:rPr/>
              <w:t xml:space="preserve"/>
            </w:r>
          </w:p>
        </w:tc>
        <w:tc>
          <w:tcPr>
            <w:tcW w:w="5100" w:type="dxa"/>
            <w:shd w:val="clear" w:fill="fdf5e8"/>
          </w:tcPr>
          <w:p>
            <w:pPr>
              <w:ind w:left="113.472" w:right="113.472"/>
              <w:spacing w:before="120" w:after="120"/>
            </w:pPr>
            <w:r>
              <w:rPr/>
              <w:t xml:space="preserve">128 288 ,</w:t>
            </w:r>
            <w:br/>
            <w:r>
              <w:rPr/>
              <w:t xml:space="preserve">541,060.61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Мурина Л.А. и др. </w:t>
            </w:r>
            <w:br/>
            <w:r>
              <w:rPr/>
              <w:t xml:space="preserve">Русский язык, ч. 1, 5 кл.</w:t>
            </w:r>
            <w:br/>
            <w:r>
              <w:rPr/>
              <w:t xml:space="preserve"/>
            </w:r>
          </w:p>
        </w:tc>
        <w:tc>
          <w:tcPr>
            <w:tcW w:w="5100" w:type="dxa"/>
            <w:shd w:val="clear" w:fill="fdf5e8"/>
          </w:tcPr>
          <w:p>
            <w:pPr>
              <w:ind w:left="113.472" w:right="113.472"/>
              <w:spacing w:before="120" w:after="120"/>
            </w:pPr>
            <w:r>
              <w:rPr/>
              <w:t xml:space="preserve">127 167 ,</w:t>
            </w:r>
            <w:br/>
            <w:r>
              <w:rPr/>
              <w:t xml:space="preserve">447,119.17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Мураўёва Г.Л., Урбан М.А.</w:t>
            </w:r>
            <w:br/>
            <w:r>
              <w:rPr/>
              <w:t xml:space="preserve">Матэматыка, ч. 1, 2 кл.</w:t>
            </w:r>
            <w:br/>
            <w:r>
              <w:rPr/>
              <w:t xml:space="preserve"/>
            </w:r>
          </w:p>
        </w:tc>
        <w:tc>
          <w:tcPr>
            <w:tcW w:w="5100" w:type="dxa"/>
            <w:shd w:val="clear" w:fill="fdf5e8"/>
          </w:tcPr>
          <w:p>
            <w:pPr>
              <w:ind w:left="113.472" w:right="113.472"/>
              <w:spacing w:before="120" w:after="120"/>
            </w:pPr>
            <w:r>
              <w:rPr/>
              <w:t xml:space="preserve">10 905 ,</w:t>
            </w:r>
            <w:br/>
            <w:r>
              <w:rPr/>
              <w:t xml:space="preserve">46,324.44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изготовителя</w:t>
            </w:r>
            <w:br/>
            <w:r>
              <w:rPr/>
              <w:t xml:space="preserve"/>
            </w:r>
            <w:br/>
            <w:r>
              <w:rPr/>
              <w:t xml:space="preserve"/>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18.12.14.900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2025-1218761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Алкогольная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ВИНОМАТЕРИАЛОВ ВИНОГРАДНЫХ НАТУРАЛЬНЫХ ОБРАБОТАННЫХ ДЛЯ ПРОИЗВОДСТВА ТИХИХ ВИН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Кот Олег Иванович, +375 17 299 27 18; м/т +375 29 562 50 90 , o.kot@wines.by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220070, г. Минск, ул. Радиальная, 50. Конкурсные предложения должны быть получены заказчиком не позднее 13:00  часов по местному времени 05.03.2025 г.  посредством  почты, электронной почты (konkurs@wines.by), нарочным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220070, г. Минск, ул. Радиальная, 50. Конкурсные предложения должны быть получены заказчиком не позднее 13:00  часов по местному времени 05.03.2025 г.  посредством  почты, электронной почты (konkurs@wines.by),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Виноматериал виноградный натуральный белый сухой обработанный  сорта «Шардоне»</w:t>
            </w:r>
          </w:p>
        </w:tc>
        <w:tc>
          <w:tcPr>
            <w:tcW w:w="5100" w:type="dxa"/>
            <w:shd w:val="clear" w:fill="fdf5e8"/>
          </w:tcPr>
          <w:p>
            <w:pPr>
              <w:ind w:left="113.472" w:right="113.472"/>
              <w:spacing w:before="120" w:after="120"/>
            </w:pPr>
            <w:r>
              <w:rPr/>
              <w:t xml:space="preserve">1 500 000 литр(а,ов),</w:t>
            </w:r>
            <w:br/>
            <w:r>
              <w:rPr/>
              <w:t xml:space="preserve">2,827,777.78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15.93.12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Виноматериал виноградный натуральный белый сухой обработанный  сорта «Совиньон Блан»</w:t>
            </w:r>
          </w:p>
        </w:tc>
        <w:tc>
          <w:tcPr>
            <w:tcW w:w="5100" w:type="dxa"/>
            <w:shd w:val="clear" w:fill="fdf5e8"/>
          </w:tcPr>
          <w:p>
            <w:pPr>
              <w:ind w:left="113.472" w:right="113.472"/>
              <w:spacing w:before="120" w:after="120"/>
            </w:pPr>
            <w:r>
              <w:rPr/>
              <w:t xml:space="preserve">700 000 литр(а,ов),</w:t>
            </w:r>
            <w:br/>
            <w:r>
              <w:rPr/>
              <w:t xml:space="preserve">1,319,629.63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15.93.12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Виноматериал виноградный натуральный красный сухой обработанный  сорта «Саперави»</w:t>
            </w:r>
          </w:p>
        </w:tc>
        <w:tc>
          <w:tcPr>
            <w:tcW w:w="5100" w:type="dxa"/>
            <w:shd w:val="clear" w:fill="fdf5e8"/>
          </w:tcPr>
          <w:p>
            <w:pPr>
              <w:ind w:left="113.472" w:right="113.472"/>
              <w:spacing w:before="120" w:after="120"/>
            </w:pPr>
            <w:r>
              <w:rPr/>
              <w:t xml:space="preserve">500 000 литр(а,ов),</w:t>
            </w:r>
            <w:br/>
            <w:r>
              <w:rPr/>
              <w:t xml:space="preserve">942,592.59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15.93.12</w:t>
            </w:r>
          </w:p>
        </w:tc>
      </w:tr>
    </w:tbl>
    <w:p/>
    <w:p>
      <w:pPr>
        <w:ind w:left="113.472" w:right="113.472"/>
        <w:spacing w:before="120" w:after="120"/>
      </w:pPr>
      <w:r>
        <w:rPr>
          <w:b w:val="1"/>
          <w:bCs w:val="1"/>
        </w:rPr>
        <w:t xml:space="preserve">Процедура закупки № 2025-1218800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Алкогольная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виноматериалов шампанских для производства шампанского и игристых вин, виноматериалов виноградных обработанных для производства игристых вин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Кот Олег Иванович, +375 17 299 27 18; м/т +375 29 562 50 90 , o.kot@wines.by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220070, г. Минск, ул. Радиальная, 50. Конкурсные предложения должны быть получены Заказчиком не позднее 13:00  часов по местному времени 12.03.2025 г.  посредством  почты, электронной почты (konkurs@wines.by), нарочным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220070, г. Минск, ул. Радиальная, 50. Конкурсные предложения должны быть получены Заказчиком не позднее 13:00  часов по местному времени 12.03.2025 г.  посредством  почты, электронной почты (konkurs@wines.by),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Виноматериал Уньи Блан (Ugni blanc), Треббьяно (Trebbiano), Семильон (Semillon), Вионье (Viognier)</w:t>
            </w:r>
          </w:p>
        </w:tc>
        <w:tc>
          <w:tcPr>
            <w:tcW w:w="5100" w:type="dxa"/>
            <w:shd w:val="clear" w:fill="fdf5e8"/>
          </w:tcPr>
          <w:p>
            <w:pPr>
              <w:ind w:left="113.472" w:right="113.472"/>
              <w:spacing w:before="120" w:after="120"/>
            </w:pPr>
            <w:r>
              <w:rPr/>
              <w:t xml:space="preserve">3 000 000 литр(а,ов),</w:t>
            </w:r>
            <w:br/>
            <w:r>
              <w:rPr/>
              <w:t xml:space="preserve">6,450,000.00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15.93.11</w:t>
            </w:r>
          </w:p>
        </w:tc>
      </w:tr>
    </w:tbl>
    <w:p/>
    <w:p>
      <w:pPr>
        <w:ind w:left="113.472" w:right="113.472"/>
        <w:spacing w:before="120" w:after="120"/>
      </w:pPr>
      <w:r>
        <w:rPr>
          <w:b w:val="1"/>
          <w:bCs w:val="1"/>
        </w:rPr>
        <w:t xml:space="preserve">Процедура закупки № 2025-1218746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 для определения предельной стоимости""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Мороз Елена Викторовна +375173780306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участников предоставляются в срок до 12.00 часов 10.02.2025г.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предоставляются в срок до 12.00 часов 10.02.2025г.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Филе рыбное мороженое 116000 кг.</w:t>
            </w:r>
          </w:p>
        </w:tc>
        <w:tc>
          <w:tcPr>
            <w:tcW w:w="5100" w:type="dxa"/>
            <w:shd w:val="clear" w:fill="fdf5e8"/>
          </w:tcPr>
          <w:p>
            <w:pPr>
              <w:ind w:left="113.472" w:right="113.472"/>
              <w:spacing w:before="120" w:after="120"/>
            </w:pPr>
            <w:r>
              <w:rPr/>
              <w:t xml:space="preserve">116 000 кг,</w:t>
            </w:r>
            <w:br/>
            <w:r>
              <w:rPr/>
              <w:t xml:space="preserve">2,150,000.00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Филе рыбное мороженое</w:t>
            </w:r>
          </w:p>
        </w:tc>
        <w:tc>
          <w:tcPr>
            <w:tcW w:w="5100" w:type="dxa"/>
            <w:shd w:val="clear" w:fill="fdf5e8"/>
          </w:tcPr>
          <w:p>
            <w:pPr>
              <w:ind w:left="113.472" w:right="113.472"/>
              <w:spacing w:before="120" w:after="120"/>
            </w:pPr>
            <w:r>
              <w:rPr/>
              <w:t xml:space="preserve">24 000 кг,</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Томаты в виде пюре и пасты, консервированные без уксуса или уксусной кислоты&amp;quot;-</w:t>
            </w:r>
          </w:p>
        </w:tc>
        <w:tc>
          <w:tcPr>
            <w:tcW w:w="5100" w:type="dxa"/>
            <w:shd w:val="clear" w:fill="fdf5e8"/>
          </w:tcPr>
          <w:p>
            <w:pPr>
              <w:ind w:left="113.472" w:right="113.472"/>
              <w:spacing w:before="120" w:after="120"/>
            </w:pPr>
            <w:r>
              <w:rPr/>
              <w:t xml:space="preserve">7 500 кг,</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Горох, консервированный без уксуса или уксусной кислоты (кроме готовых блюд</w:t>
            </w:r>
          </w:p>
        </w:tc>
        <w:tc>
          <w:tcPr>
            <w:tcW w:w="5100" w:type="dxa"/>
            <w:shd w:val="clear" w:fill="fdf5e8"/>
          </w:tcPr>
          <w:p>
            <w:pPr>
              <w:ind w:left="113.472" w:right="113.472"/>
              <w:spacing w:before="120" w:after="120"/>
            </w:pPr>
            <w:r>
              <w:rPr/>
              <w:t xml:space="preserve">84 000 кг,</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10.39.16.000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Кукуруза сладкая не мороженая, консервированная без уксуса или уксусной кислоты</w:t>
            </w:r>
          </w:p>
        </w:tc>
        <w:tc>
          <w:tcPr>
            <w:tcW w:w="5100" w:type="dxa"/>
            <w:shd w:val="clear" w:fill="fdf5e8"/>
          </w:tcPr>
          <w:p>
            <w:pPr>
              <w:ind w:left="113.472" w:right="113.472"/>
              <w:spacing w:before="120" w:after="120"/>
            </w:pPr>
            <w:r>
              <w:rPr/>
              <w:t xml:space="preserve">43 000 кг,</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10.39.17.800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Виноград сушеный (изюм</w:t>
            </w:r>
          </w:p>
        </w:tc>
        <w:tc>
          <w:tcPr>
            <w:tcW w:w="5100" w:type="dxa"/>
            <w:shd w:val="clear" w:fill="fdf5e8"/>
          </w:tcPr>
          <w:p>
            <w:pPr>
              <w:ind w:left="113.472" w:right="113.472"/>
              <w:spacing w:before="120" w:after="120"/>
            </w:pPr>
            <w:r>
              <w:rPr/>
              <w:t xml:space="preserve">23 000 кг,</w:t>
            </w:r>
            <w:br/>
            <w:r>
              <w:rPr/>
              <w:t xml:space="preserve">124,000.00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10.39.25.100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Абрикосы сушеные (курага)</w:t>
            </w:r>
          </w:p>
        </w:tc>
        <w:tc>
          <w:tcPr>
            <w:tcW w:w="5100" w:type="dxa"/>
            <w:shd w:val="clear" w:fill="fdf5e8"/>
          </w:tcPr>
          <w:p>
            <w:pPr>
              <w:ind w:left="113.472" w:right="113.472"/>
              <w:spacing w:before="120" w:after="120"/>
            </w:pPr>
            <w:r>
              <w:rPr/>
              <w:t xml:space="preserve">10 000 кг,</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10.39.25.210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Чернослив</w:t>
            </w:r>
          </w:p>
        </w:tc>
        <w:tc>
          <w:tcPr>
            <w:tcW w:w="5100" w:type="dxa"/>
            <w:shd w:val="clear" w:fill="fdf5e8"/>
          </w:tcPr>
          <w:p>
            <w:pPr>
              <w:ind w:left="113.472" w:right="113.472"/>
              <w:spacing w:before="120" w:after="120"/>
            </w:pPr>
            <w:r>
              <w:rPr/>
              <w:t xml:space="preserve">14 000 кг,</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10.39.25.220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Шиповник</w:t>
            </w:r>
          </w:p>
        </w:tc>
        <w:tc>
          <w:tcPr>
            <w:tcW w:w="5100" w:type="dxa"/>
            <w:shd w:val="clear" w:fill="fdf5e8"/>
          </w:tcPr>
          <w:p>
            <w:pPr>
              <w:ind w:left="113.472" w:right="113.472"/>
              <w:spacing w:before="120" w:after="120"/>
            </w:pPr>
            <w:r>
              <w:rPr/>
              <w:t xml:space="preserve">6 200 кг,</w:t>
            </w:r>
            <w:br/>
            <w:r>
              <w:rPr/>
              <w:t xml:space="preserve">41,000.00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01.24.29.300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Пастила и зефир</w:t>
            </w:r>
          </w:p>
        </w:tc>
        <w:tc>
          <w:tcPr>
            <w:tcW w:w="5100" w:type="dxa"/>
            <w:shd w:val="clear" w:fill="fdf5e8"/>
          </w:tcPr>
          <w:p>
            <w:pPr>
              <w:ind w:left="113.472" w:right="113.472"/>
              <w:spacing w:before="120" w:after="120"/>
            </w:pPr>
            <w:r>
              <w:rPr/>
              <w:t xml:space="preserve">22 000 кг,</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10.82.23.654</w:t>
            </w:r>
          </w:p>
        </w:tc>
      </w:tr>
    </w:tbl>
    <w:p/>
    <w:p>
      <w:pPr>
        <w:ind w:left="113.472" w:right="113.472"/>
        <w:spacing w:before="120" w:after="120"/>
      </w:pPr>
      <w:r>
        <w:rPr>
          <w:b w:val="1"/>
          <w:bCs w:val="1"/>
        </w:rPr>
        <w:t xml:space="preserve">Процедура закупки № 2025-1218467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жира для вафельных начинок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Павлова Юлия Сергеевна, +375 232 690735, snab-spartak@mail.ru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03.03.2025 г., 11.00(GMT+3:00). Конкурсные документы принимаются по адресу: 246003, г. Гомель, ул. Советская, 63, отдел снабжения, а также по электронной почте snab-spartak@mail.ru;snab@spartak.by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snab-spartak@mail.ru,snab@spartak.by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25 000 кг,</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75 000 кг,</w:t>
            </w:r>
            <w:br/>
            <w:r>
              <w:rPr/>
              <w:t xml:space="preserve">630,000.00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180 000 кг,</w:t>
            </w:r>
            <w:br/>
            <w:r>
              <w:rPr/>
              <w:t xml:space="preserve">1,512,000.00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Жир для вафельных начинок</w:t>
            </w:r>
          </w:p>
        </w:tc>
        <w:tc>
          <w:tcPr>
            <w:tcW w:w="5100" w:type="dxa"/>
            <w:shd w:val="clear" w:fill="fdf5e8"/>
          </w:tcPr>
          <w:p>
            <w:pPr>
              <w:ind w:left="113.472" w:right="113.472"/>
              <w:spacing w:before="120" w:after="120"/>
            </w:pPr>
            <w:r>
              <w:rPr/>
              <w:t xml:space="preserve">550 000 кг,</w:t>
            </w:r>
            <w:br/>
            <w:r>
              <w:rPr/>
              <w:t xml:space="preserve">4,620,000.00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bl>
    <w:p/>
    <w:p>
      <w:pPr>
        <w:ind w:left="113.472" w:right="113.472"/>
        <w:spacing w:before="120" w:after="120"/>
      </w:pPr>
      <w:r>
        <w:rPr>
          <w:b w:val="1"/>
          <w:bCs w:val="1"/>
        </w:rPr>
        <w:t xml:space="preserve">Процедура закупки № 2025-1218824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Ц121-02/251 Закупка мясной продукции в интересах Торгово-производственного коммунального унитарного предприятия «Комбинат школьного питания города Минска»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Черемисина Елена Витальевна, +37517224 68 75, 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Торгово-производственное коммунальное унитарное предприятие «Комбинат школьного питания города Минска»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от заказчика - специалист по организации закупок 1 категории Евменчикова Ольга Михайловна, тел. 8 (017) 231 69 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Полуфабрикат свинина лопаточная часть бескостный крупнокусковой  (замороженная/охлажденная)</w:t>
            </w:r>
          </w:p>
        </w:tc>
        <w:tc>
          <w:tcPr>
            <w:tcW w:w="5100" w:type="dxa"/>
            <w:shd w:val="clear" w:fill="fdf5e8"/>
          </w:tcPr>
          <w:p>
            <w:pPr>
              <w:ind w:left="113.472" w:right="113.472"/>
              <w:spacing w:before="120" w:after="120"/>
            </w:pPr>
            <w:r>
              <w:rPr/>
              <w:t xml:space="preserve">148 350 кг,</w:t>
            </w:r>
            <w:br/>
            <w:r>
              <w:rPr/>
              <w:t xml:space="preserve">1,998,180.33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10.13.12.913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Полуфабрикат свинина тазобедренная часть бескостный крупнокусковой (замороженная/охлажденная)</w:t>
            </w:r>
          </w:p>
        </w:tc>
        <w:tc>
          <w:tcPr>
            <w:tcW w:w="5100" w:type="dxa"/>
            <w:shd w:val="clear" w:fill="fdf5e8"/>
          </w:tcPr>
          <w:p>
            <w:pPr>
              <w:ind w:left="113.472" w:right="113.472"/>
              <w:spacing w:before="120" w:after="120"/>
            </w:pPr>
            <w:r>
              <w:rPr/>
              <w:t xml:space="preserve">5 900 кг,</w:t>
            </w:r>
            <w:br/>
            <w:r>
              <w:rPr/>
              <w:t xml:space="preserve">79,470.05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10.13.12.913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Полуфабрикат свинина котлетное мясо (замороженная/охлажденная)</w:t>
            </w:r>
          </w:p>
        </w:tc>
        <w:tc>
          <w:tcPr>
            <w:tcW w:w="5100" w:type="dxa"/>
            <w:shd w:val="clear" w:fill="fdf5e8"/>
          </w:tcPr>
          <w:p>
            <w:pPr>
              <w:ind w:left="113.472" w:right="113.472"/>
              <w:spacing w:before="120" w:after="120"/>
            </w:pPr>
            <w:r>
              <w:rPr/>
              <w:t xml:space="preserve">232 000 кг,</w:t>
            </w:r>
            <w:br/>
            <w:r>
              <w:rPr/>
              <w:t xml:space="preserve">2,626,008.00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10.13.12.913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Полуфабрикат свинина п/ф для отбивных (замороженная/охлажденная)</w:t>
            </w:r>
          </w:p>
        </w:tc>
        <w:tc>
          <w:tcPr>
            <w:tcW w:w="5100" w:type="dxa"/>
            <w:shd w:val="clear" w:fill="fdf5e8"/>
          </w:tcPr>
          <w:p>
            <w:pPr>
              <w:ind w:left="113.472" w:right="113.472"/>
              <w:spacing w:before="120" w:after="120"/>
            </w:pPr>
            <w:r>
              <w:rPr/>
              <w:t xml:space="preserve">51 000 кг,</w:t>
            </w:r>
            <w:br/>
            <w:r>
              <w:rPr/>
              <w:t xml:space="preserve">820,462.50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10.13.12.913</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2025-1215502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Программно-технический комплекс АСДУ и контроллер связи для дооснащения существующих ЦППС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Павлюковец Виктория Александровна 
</w:t>
            </w:r>
            <w:br/>
            <w:r>
              <w:rPr/>
              <w:t xml:space="preserve">+37517218-26-49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Галиновская Алеся Николаевна, тел. +375 (222) 293-236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10.03.25   11.00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Программно-технический комплекс АСДУ</w:t>
            </w:r>
          </w:p>
        </w:tc>
        <w:tc>
          <w:tcPr>
            <w:tcW w:w="5100" w:type="dxa"/>
            <w:shd w:val="clear" w:fill="fdf5e8"/>
          </w:tcPr>
          <w:p>
            <w:pPr>
              <w:ind w:left="113.472" w:right="113.472"/>
              <w:spacing w:before="120" w:after="120"/>
            </w:pPr>
            <w:r>
              <w:rPr/>
              <w:t xml:space="preserve">1 компл.,</w:t>
            </w:r>
            <w:br/>
            <w:r>
              <w:rPr/>
              <w:t xml:space="preserve">3,096,540.30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Контроллер связи для дооснащения существующих ЦППС</w:t>
            </w:r>
          </w:p>
        </w:tc>
        <w:tc>
          <w:tcPr>
            <w:tcW w:w="5100" w:type="dxa"/>
            <w:shd w:val="clear" w:fill="fdf5e8"/>
          </w:tcPr>
          <w:p>
            <w:pPr>
              <w:ind w:left="113.472" w:right="113.472"/>
              <w:spacing w:before="120" w:after="120"/>
            </w:pPr>
            <w:r>
              <w:rPr/>
              <w:t xml:space="preserve">4 шт.,</w:t>
            </w:r>
            <w:br/>
            <w:r>
              <w:rPr/>
              <w:t xml:space="preserve">171,679.10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bl>
    <w:p/>
    <w:p>
      <w:pPr>
        <w:ind w:left="113.472" w:right="113.472"/>
        <w:spacing w:before="120" w:after="120"/>
      </w:pPr>
      <w:r>
        <w:rPr>
          <w:b w:val="1"/>
          <w:bCs w:val="1"/>
        </w:rPr>
        <w:t xml:space="preserve">Процедура закупки № 2025-1218102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системы  электронного документооборота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 +375 17 217 1300
</w:t>
            </w:r>
            <w:br/>
            <w:r>
              <w:rPr/>
              <w:t xml:space="preserve">По процедурным вопросам: Телефон:	+375 17 217 1027, Факс:+375 17 217 1494, E-mail: nazirasi@main.beltelecom.by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25.02.2025 до 21.03.2025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Система  электронного документооборота</w:t>
            </w:r>
          </w:p>
        </w:tc>
        <w:tc>
          <w:tcPr>
            <w:tcW w:w="5100" w:type="dxa"/>
            <w:shd w:val="clear" w:fill="fdf5e8"/>
          </w:tcPr>
          <w:p>
            <w:pPr>
              <w:ind w:left="113.472" w:right="113.472"/>
              <w:spacing w:before="120" w:after="120"/>
            </w:pPr>
            <w:r>
              <w:rPr/>
              <w:t xml:space="preserve">1 компл.,</w:t>
            </w:r>
            <w:br/>
            <w:r>
              <w:rPr/>
              <w:t xml:space="preserve">3,840,000.00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22.03.2025 по 19.09.2025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62.01.11.900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2025-1218707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зерна фуражного в интересах ОАО "Василишки"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УНП500000242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Ханько Юрий Янович, +375 29 385 98 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11-30 07.03.2025,
</w:t>
            </w:r>
            <w:br/>
            <w:r>
              <w:rPr/>
              <w:t xml:space="preserve">по адресу: 220126 г. Минск, проспект Победителей, 31, к.1014 (10-ый этаж).
</w:t>
            </w:r>
            <w:br/>
            <w:r>
              <w:rPr/>
              <w:t xml:space="preserve">Время работы: пн-чт – 8.30-17.30, пт – 8.30-16.15, обед: 12.00-12.45, суббота, воскресенье – выходной.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2025-1218707 по закупке: «Зерно фуражное в интересах ОАО «Василишки»». Не вскрывать до 11:30 07.03.2025» и направлены в адрес организатора по адресу: 220126, г. Минск, проспект Победителей, 31, к.1014 (10-й этаж). Время работы: пн-чт – 8.30-17.30, пт – 8.30-16.15, обед: 12.00-12.45, суббота, воскресенье – выходной.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Ячмень фуражный</w:t>
            </w:r>
          </w:p>
        </w:tc>
        <w:tc>
          <w:tcPr>
            <w:tcW w:w="5100" w:type="dxa"/>
            <w:shd w:val="clear" w:fill="fdf5e8"/>
          </w:tcPr>
          <w:p>
            <w:pPr>
              <w:ind w:left="113.472" w:right="113.472"/>
              <w:spacing w:before="120" w:after="120"/>
            </w:pPr>
            <w:r>
              <w:rPr/>
              <w:t xml:space="preserve">3 000 т,</w:t>
            </w:r>
            <w:br/>
            <w:r>
              <w:rPr/>
              <w:t xml:space="preserve">1,585,000.00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28.03.2025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01.11.31.210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Пшеница фуражная</w:t>
            </w:r>
          </w:p>
        </w:tc>
        <w:tc>
          <w:tcPr>
            <w:tcW w:w="5100" w:type="dxa"/>
            <w:shd w:val="clear" w:fill="fdf5e8"/>
          </w:tcPr>
          <w:p>
            <w:pPr>
              <w:ind w:left="113.472" w:right="113.472"/>
              <w:spacing w:before="120" w:after="120"/>
            </w:pPr>
            <w:r>
              <w:rPr/>
              <w:t xml:space="preserve">3 000 т,</w:t>
            </w:r>
            <w:br/>
            <w:r>
              <w:rPr/>
              <w:t xml:space="preserve">1,585,000.00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28.03.2025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01.11.12.910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Тритикале фуражная</w:t>
            </w:r>
          </w:p>
        </w:tc>
        <w:tc>
          <w:tcPr>
            <w:tcW w:w="5100" w:type="dxa"/>
            <w:shd w:val="clear" w:fill="fdf5e8"/>
          </w:tcPr>
          <w:p>
            <w:pPr>
              <w:ind w:left="113.472" w:right="113.472"/>
              <w:spacing w:before="120" w:after="120"/>
            </w:pPr>
            <w:r>
              <w:rPr/>
              <w:t xml:space="preserve">3 000 т,</w:t>
            </w:r>
            <w:br/>
            <w:r>
              <w:rPr/>
              <w:t xml:space="preserve">1,125,000.00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28.03.2025 по 27.06.2025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Инкотермс 2020:
</w:t>
            </w:r>
            <w:br/>
            <w:r>
              <w:rPr/>
              <w:t xml:space="preserve">для резидентов РБ - с учетов всех затрат на условиях DDP: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
</w:t>
            </w:r>
            <w:br/>
            <w:r>
              <w:rPr/>
              <w:t xml:space="preserve">для нерезидентов РБ - с учетов всех затрат на условиях DАP: 
</w:t>
            </w:r>
            <w:b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01.11.49.111</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2025-1219610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Кран шлюзовой мобильный (КШМ)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"Мостострой"
</w:t>
            </w:r>
            <w:br/>
            <w:r>
              <w:rPr/>
              <w:t xml:space="preserve">Республика Беларусь, г. Минск,  220036, пер. Домашевский,11, к. 301
</w:t>
            </w:r>
            <w:br/>
            <w:r>
              <w:rPr/>
              <w:t xml:space="preserve">  100121122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Петрухнов Сергей Владимирович, 80173979029, snab@mostostroy.by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после письменной заявки от участника по электронной почте snab@mostostroy.by или по факсу 397-90-29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 шлюзовой мобильный (новый)</w:t>
            </w:r>
          </w:p>
        </w:tc>
        <w:tc>
          <w:tcPr>
            <w:tcW w:w="5100" w:type="dxa"/>
            <w:shd w:val="clear" w:fill="fdf5e8"/>
          </w:tcPr>
          <w:p>
            <w:pPr>
              <w:ind w:left="113.472" w:right="113.472"/>
              <w:spacing w:before="120" w:after="120"/>
            </w:pPr>
            <w:r>
              <w:rPr/>
              <w:t xml:space="preserve">1 ед.,</w:t>
            </w:r>
            <w:br/>
            <w:r>
              <w:rPr/>
              <w:t xml:space="preserve">4,710,000.00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28.22.14</w:t>
            </w:r>
          </w:p>
        </w:tc>
      </w:tr>
    </w:tbl>
    <w:p/>
    <w:p>
      <w:pPr>
        <w:ind w:left="113.472" w:right="113.472"/>
        <w:spacing w:before="120" w:after="120"/>
      </w:pPr>
      <w:r>
        <w:rPr>
          <w:b w:val="1"/>
          <w:bCs w:val="1"/>
        </w:rPr>
        <w:t xml:space="preserve">Процедура закупки № 2025-1218715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tcPr>
          <w:p>
            <w:pPr>
              <w:ind w:left="113.472" w:right="113.472"/>
              <w:spacing w:before="120" w:after="120"/>
            </w:pPr>
            <w:r>
              <w:rPr/>
              <w:t xml:space="preserve">1 раб.,</w:t>
            </w:r>
            <w:br/>
            <w:r>
              <w:rPr/>
              <w:t xml:space="preserve">5,296,307.85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местонахождению объекта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2025-1218847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Опоры креплений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  100289278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 Веселова Екатерина Алексеевна, тел: +375172341337, @mail: Rnway@yandex.ru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требований Документации на процедуру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требований Документации на процедуру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Объект строительства: "Реконструкция существующего в г. Минске производственного комплекса по сортировке ТКО с выделением ВМР, производством технического грунта, RDF-топлива" 1-ая очередь.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Организация, намеренная участвовать в процедуре открытого конкурса, направляет в адрес комиссии ОАО "Стройтрест № 35" письменное заявление в электронном виде о своем согласии принять участие в процедуре закупки с просьбой предоставить Документацию о закупке.
</w:t>
            </w:r>
            <w:br/>
            <w:r>
              <w:rPr/>
              <w:t xml:space="preserve">
</w:t>
            </w:r>
            <w:br/>
            <w:r>
              <w:rPr/>
              <w:t xml:space="preserve">Заявление на участие в процедуре открытого конкурса составляется в произвольной форме по сути обращения, с указанием реквизитов потенциального участника и его контактов (обязательно указывается электронная почта, на которую в последующем направляется вся корреспонденция). Заявление подписывается руководителем (или уполномоченным им лицом) и направляется в адрес комиссии.
</w:t>
            </w:r>
            <w:br/>
            <w:r>
              <w:rPr/>
              <w:t xml:space="preserve">
</w:t>
            </w:r>
            <w:br/>
            <w:r>
              <w:rPr/>
              <w:t xml:space="preserve">Заявления на предоставление Документации о закупке принимаются ежедневно (кроме выходных и праздничных дней) с 09 часов 00 минут до 17 часов 00 минут по электронной почте Rnway@yandex.ru.
</w:t>
            </w:r>
            <w:br/>
            <w:r>
              <w:rPr/>
              <w:t xml:space="preserve">
</w:t>
            </w:r>
            <w:br/>
            <w:r>
              <w:rPr/>
              <w:t xml:space="preserve">Документация о закупке предоставляется потенциальным участникам на безвозмездной основе в электронном виде путем направления на указанный в заявлении на участие в процедуре закупки адрес электронной почты.
</w:t>
            </w:r>
            <w:br/>
            <w:r>
              <w:rPr/>
              <w:t xml:space="preserve">
</w:t>
            </w:r>
            <w:br/>
            <w:r>
              <w:rPr/>
              <w:t xml:space="preserve">Ответственный за выдачу Документации о закупке: секретарь комиссии - Веселова Екатерина Алексеевна, тел: +375172341337, @mail: Rnway@yandex.ru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Прием конвертов с предложениями на процедуру закупки осуществляется ежедневно (кроме выходных и праздничных дней) с 09:00 до 17:00 часов (кроме обеда с 13-00 по 14-00).
</w:t>
            </w:r>
            <w:br/>
            <w:r>
              <w:rPr/>
              <w:t xml:space="preserve">
</w:t>
            </w:r>
            <w:br/>
            <w:r>
              <w:rPr/>
              <w:t xml:space="preserve">Окончательный срок приема конвертов с предложениями на процедуру закупки: до 14 часов 00 минут " 04 " марта 2025 года.
</w:t>
            </w:r>
            <w:br/>
            <w:r>
              <w:rPr/>
              <w:t xml:space="preserve">
</w:t>
            </w:r>
            <w:br/>
            <w:r>
              <w:rPr/>
              <w:t xml:space="preserve">Место подачи предложений: конверты с предложениями на процедуру закупки необходимо представить по адресу: 220013, г. Минск, ул. Я. Коласа, 38, а именно:
</w:t>
            </w:r>
            <w:br/>
            <w:r>
              <w:rPr/>
              <w:t xml:space="preserve">
</w:t>
            </w:r>
            <w:br/>
            <w:r>
              <w:rPr/>
              <w:t xml:space="preserve">- контейнер для приема предложений (размещен на 1-ом этаже здания с пометкой: "Для документов в Конкурсную комиссию ОАО "Стройтрест № 35");
</w:t>
            </w:r>
            <w:br/>
            <w:r>
              <w:rPr/>
              <w:t xml:space="preserve">- секретарь комиссии - Веселова Екатерина Алексеевна, тел.: 8 (017) 234-13-37 (3-этаж, кабинет № 327).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Опоры креплений</w:t>
            </w:r>
          </w:p>
        </w:tc>
        <w:tc>
          <w:tcPr>
            <w:tcW w:w="5100" w:type="dxa"/>
            <w:shd w:val="clear" w:fill="fdf5e8"/>
          </w:tcPr>
          <w:p>
            <w:pPr>
              <w:ind w:left="113.472" w:right="113.472"/>
              <w:spacing w:before="120" w:after="120"/>
            </w:pPr>
            <w:r>
              <w:rPr/>
              <w:t xml:space="preserve">6 071 компл.,</w:t>
            </w:r>
            <w:br/>
            <w:r>
              <w:rPr/>
              <w:t xml:space="preserve">3,691,505.41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на объект строительства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25.99.29.190</w:t>
            </w:r>
          </w:p>
        </w:tc>
      </w:tr>
    </w:tbl>
    <w:p/>
    <w:p>
      <w:pPr>
        <w:ind w:left="113.472" w:right="113.472"/>
        <w:spacing w:before="120" w:after="120"/>
      </w:pPr>
      <w:r>
        <w:rPr>
          <w:b w:val="1"/>
          <w:bCs w:val="1"/>
        </w:rPr>
        <w:t xml:space="preserve">Процедура закупки № 2025-1219419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ЗС196 низковязкая гидроструктурная смола на основе акрилата с коротким регулируемым временем реакции MC-INJEKT GL-95 (или аналог) и низковязкая гидроструктурная смола на основе акрилата с коротким регулируемым временем реакции MC-INJEKT GL-95 TХ (или аналог) в интересах государственного предприятия «Горавтомост»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Василевская Юлия Игоревна, +375 17 224 13 79,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«Горавтомост»</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от государственного предприятия «Горавтомост»: 
</w:t>
            </w:r>
            <w:br/>
            <w:r>
              <w:rPr/>
              <w:t xml:space="preserve">начальник участка - Ромашин Евгений Дмитриевич, тел. 8 029 189-04-92.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 момента вскрытия конвертов с предложениями участнику необходимо оформить договор с
</w:t>
            </w:r>
            <w:br/>
            <w:r>
              <w:rPr/>
              <w:t xml:space="preserve">КУП «Тендерный центр Мингорисполкома» (договор будет направлен в адрес участника по его заявке, отправленной на электронную почту smtender@minsk.gov.by)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всем участникам без оплаты в течение 2-х рабочих дней после получения заявки (письменного обращения) от участника секретарем конкурсной комиссии по адресу: 220005, г. Минск, пр. Независимости, 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номера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Низковязкая гидроструктурная смола на основе акрилата с коротким регулируемым временем реакции MC-INJEKT GL-95 (или аналог) и низковязкая гидроструктурная смола на основе акрилата с коротким регулируемым временем реакции MC-INJEKT GL-95 TХ (или аналог)</w:t>
            </w:r>
          </w:p>
        </w:tc>
        <w:tc>
          <w:tcPr>
            <w:tcW w:w="5100" w:type="dxa"/>
            <w:shd w:val="clear" w:fill="fdf5e8"/>
          </w:tcPr>
          <w:p>
            <w:pPr>
              <w:ind w:left="113.472" w:right="113.472"/>
              <w:spacing w:before="120" w:after="120"/>
            </w:pPr>
            <w:r>
              <w:rPr/>
              <w:t xml:space="preserve">111 550 кг,</w:t>
            </w:r>
            <w:br/>
            <w:r>
              <w:rPr/>
              <w:t xml:space="preserve">3,530,373.47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w:t>
            </w:r>
          </w:p>
        </w:tc>
      </w:tr>
    </w:tbl>
    <w:p/>
    <w:p>
      <w:pPr>
        <w:ind w:left="113.472" w:right="113.472"/>
        <w:spacing w:before="120" w:after="120"/>
      </w:pPr>
      <w:r>
        <w:rPr>
          <w:b w:val="1"/>
          <w:bCs w:val="1"/>
        </w:rPr>
        <w:t xml:space="preserve">Процедура закупки № 2025-1219563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Труба ТМ2 200.19-15 (18 шт); Труба ТМ1 200.32-15-4а.3ф (187 шт); Труба ТМ1 200.32-15-4а (372 шт); Труба ТМ3 200.18-15 (15 шт) согласно срокам поставки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унитарное предприятие "Специализированное строительное управление №2 УДМС и Б Мингорисполкома"
</w:t>
            </w:r>
            <w:br/>
            <w:r>
              <w:rPr/>
              <w:t xml:space="preserve">Республика Беларусь, г. Минск,  220075, 220075, г. Минск, ул.Промышленная, дом 17, корп. 1
</w:t>
            </w:r>
            <w:br/>
            <w:r>
              <w:rPr/>
              <w:t xml:space="preserve">  100279115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Ковалёва Марина Ивановна, +375 29 270 74 72, market_su2@mail.ru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документации для запроса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документации для запроса ценовых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для запроса ценовых предложений предоставляется по запросу (в свободной форме) организации, отправленному на электронную почту market_su2@mail.ru не позднее 1 рабочего дня с момента отправки запроса.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запроса ценовых предложений должны быть представлены на бумажном носителе в отдельном конверте не позднее 13:59 05.03.2025 г. по адресу: г. Минск, ул. Промышленная 17/1, регистрация конвертов в приемной.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Труба ТМ2 200.19-15 (18 шт); Труба ТМ1 200.32-15-4а.3ф (187 шт); Труба ТМ1 200.32-15-4а (372 шт); Труба ТМ3 200.18-15 (15 шт) согласно срокам поставки</w:t>
            </w:r>
          </w:p>
        </w:tc>
        <w:tc>
          <w:tcPr>
            <w:tcW w:w="5100" w:type="dxa"/>
            <w:shd w:val="clear" w:fill="fdf5e8"/>
          </w:tcPr>
          <w:p>
            <w:pPr>
              <w:ind w:left="113.472" w:right="113.472"/>
              <w:spacing w:before="120" w:after="120"/>
            </w:pPr>
            <w:r>
              <w:rPr/>
              <w:t xml:space="preserve">592 шт.,</w:t>
            </w:r>
            <w:br/>
            <w:r>
              <w:rPr/>
              <w:t xml:space="preserve">4,061,268.23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20.08.2025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дождевого коллектора на участке от ул. Монтажников до очистных сооружений в районе деревни Ярково с реконструкцией".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23.69.19.300</w:t>
            </w:r>
          </w:p>
        </w:tc>
      </w:tr>
    </w:tbl>
    <w:p/>
    <w:p>
      <w:pPr>
        <w:ind w:left="113.472" w:right="113.472"/>
        <w:spacing w:before="120" w:after="120"/>
      </w:pPr>
      <w:r>
        <w:rPr>
          <w:b w:val="1"/>
          <w:bCs w:val="1"/>
        </w:rPr>
        <w:t xml:space="preserve">Процедура закупки № 2025-1219442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(подрядчика) на выполнение строительно-монтажных работ по реконструкции участка тепловых сетей (ТК-1Ц ул. Горького  в г. Витебске)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Организационные вопросы проведения открытого конкурса:
</w:t>
            </w:r>
            <w:b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Технические вопросы:
</w:t>
            </w:r>
            <w:br/>
            <w:r>
              <w:rPr/>
              <w:t xml:space="preserve">Тимофеев Владимир Анатольевич, номер контактного телефона:
</w:t>
            </w:r>
            <w:br/>
            <w:r>
              <w:rPr/>
              <w:t xml:space="preserve">+375 (212) 67 06 58, факса: +375 (212) 67 22 31,
</w:t>
            </w:r>
            <w:br/>
            <w:r>
              <w:rPr/>
              <w:t xml:space="preserve">адрес электронной почты:V.Timofeev@vts.vitebsk.energo.by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Изложены в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строительно-монтажных работ по объекту: «Реконструкция участка тепловых сетей от ПИ-труб в районе ТК-1Ц до ТК-3Ц по ул. Горького возле ж.д.№121 с ответвлениями от ТК-2Ц, ТК-2аЦ в г. Витебске»</w:t>
            </w:r>
          </w:p>
        </w:tc>
        <w:tc>
          <w:tcPr>
            <w:tcW w:w="5100" w:type="dxa"/>
            <w:shd w:val="clear" w:fill="fdf5e8"/>
          </w:tcPr>
          <w:p>
            <w:pPr>
              <w:ind w:left="113.472" w:right="113.472"/>
              <w:spacing w:before="120" w:after="120"/>
            </w:pPr>
            <w:r>
              <w:rPr/>
              <w:t xml:space="preserve">1 объект(а,ов),</w:t>
            </w:r>
            <w:br/>
            <w:r>
              <w:rPr/>
              <w:t xml:space="preserve">4,089,856.00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22.04.2025 по 22.10.2025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город Витебск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42.21.22.900</w:t>
            </w:r>
          </w:p>
        </w:tc>
      </w:tr>
    </w:tbl>
    <w:p/>
    <w:p>
      <w:pPr>
        <w:ind w:left="113.472" w:right="113.472"/>
        <w:spacing w:before="120" w:after="120"/>
      </w:pPr>
      <w:r>
        <w:rPr>
          <w:b w:val="1"/>
          <w:bCs w:val="1"/>
        </w:rPr>
        <w:t xml:space="preserve">Процедура закупки № 2025-1219515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строительство объекта: «Возведение многоквартирного жилого дома по ул. Луцкая в г. Бресте (жилой дом)»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 г. Брест, 224030, ул. Гоголя, 7/1
</w:t>
            </w:r>
            <w:br/>
            <w:r>
              <w:rPr/>
              <w:t xml:space="preserve">  291267352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Сауль Александр Олегович, +375 162 595853, zakupki-uksbresta@yandex.ru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будет представлена по электронной почте указанной в заявке в течении одного рабочего дня после поступления. Заявки присылать на электронный адрес zakupki-uksbresta@yandex.ru. Заявка должна быть на фирменном бланке с указанием контактного лица для связи.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«Возведение многоквартирного жилого дома по ул. Луцкая в г. Бресте (жилой дом)»</w:t>
            </w:r>
          </w:p>
        </w:tc>
        <w:tc>
          <w:tcPr>
            <w:tcW w:w="5100" w:type="dxa"/>
            <w:shd w:val="clear" w:fill="fdf5e8"/>
          </w:tcPr>
          <w:p>
            <w:pPr>
              <w:ind w:left="113.472" w:right="113.472"/>
              <w:spacing w:before="120" w:after="120"/>
            </w:pPr>
            <w:r>
              <w:rPr/>
              <w:t xml:space="preserve">1 объект(а,ов),</w:t>
            </w:r>
            <w:br/>
            <w:r>
              <w:rPr/>
              <w:t xml:space="preserve">8,517,660.00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2025-1219600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Реконструкция ОПУ, расположенного по адресу: Докшицкий р-н, г. Докшицы, ул. Советская, 86А/1» (2-я очередь строительства), Модернизация административного здания Докшицкого РЭС, расположенного по адресу: Докшицкий р-н, г. Докшицы, ул. Советская, 86А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филиал Глубокские электрические сети
</w:t>
            </w:r>
            <w:br/>
            <w:r>
              <w:rPr/>
              <w:t xml:space="preserve">Республика Беларусь, Витебская обл., Глубокое, 211800, г. Глубокое, ул. Калинина, дом 52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Трусевич Дмитрий Олегович, инженер ГКС филиала «Глубокские электрические сети» РУП «Витебскэнерго»,
</w:t>
            </w:r>
            <w:br/>
            <w:r>
              <w:rPr/>
              <w:t xml:space="preserve">Контакты: тел: 8(02156) 25281, эл. адрес: d.trusevich@ges.vitebsk.energo.by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быть подано в запечатанном конверте на бумажном носителе нарочно или почтой по адресу: 211800, Республика Беларусь, Витебская область, город Глубокое, улица Калинина, дом 52, в срок до 12 часов 30 минут (местного времени) 14.03.2025г.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ОПУ, расположенного по адресу: Докшицкий р-н, г. Докшицы, ул. Советская, 86А/1» (2-я очередь строительства).</w:t>
            </w:r>
          </w:p>
        </w:tc>
        <w:tc>
          <w:tcPr>
            <w:tcW w:w="5100" w:type="dxa"/>
            <w:shd w:val="clear" w:fill="fdf5e8"/>
          </w:tcPr>
          <w:p>
            <w:pPr>
              <w:ind w:left="113.472" w:right="113.472"/>
              <w:spacing w:before="120" w:after="120"/>
            </w:pPr>
            <w:r>
              <w:rPr/>
              <w:t xml:space="preserve">1 шт.,</w:t>
            </w:r>
            <w:br/>
            <w:r>
              <w:rPr/>
              <w:t xml:space="preserve">3,057,824.00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25.10.2025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Докшицкий р-н, г. Докшицы, ул.Советская, 86А/1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«Модернизация административного здания Докшицкого РЭС, расположенного по адресу: Докшицкий р-н, г. Докшицы, ул. Советская, 86А»</w:t>
            </w:r>
          </w:p>
        </w:tc>
        <w:tc>
          <w:tcPr>
            <w:tcW w:w="5100" w:type="dxa"/>
            <w:shd w:val="clear" w:fill="fdf5e8"/>
          </w:tcPr>
          <w:p>
            <w:pPr>
              <w:ind w:left="113.472" w:right="113.472"/>
              <w:spacing w:before="120" w:after="120"/>
            </w:pPr>
            <w:r>
              <w:rPr/>
              <w:t xml:space="preserve">1 шт.,</w:t>
            </w:r>
            <w:br/>
            <w:r>
              <w:rPr/>
              <w:t xml:space="preserve">3,266,239.00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25.09.2025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Докшицкий р-н, г. Докшицы, ул.Советская, 86А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41.00.20.100</w:t>
            </w:r>
          </w:p>
        </w:tc>
      </w:tr>
    </w:tbl>
    <w:p/>
    <w:p>
      <w:pPr>
        <w:ind w:left="113.472" w:right="113.472"/>
        <w:spacing w:before="120" w:after="120"/>
      </w:pPr>
      <w:r>
        <w:rPr>
          <w:b w:val="1"/>
          <w:bCs w:val="1"/>
        </w:rPr>
        <w:t xml:space="preserve">Процедура закупки № 2025-1219753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работ в жилом здании 3.3. на объекте: «Строительство жилого комплекса в г.п. Мачулищи» (3-я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Зубаревич Елены Витальевны, +375 17 344-00-58, zev@rstudprb.by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5.1. Срок подачи предложений: до 16 часов 00 минут «17» марта 2025г., по адресу: 220033, г. Минск, Велосипедный переулок, 6, каб. № 409. Предложения подаются в одном экземпляре в запечатанном конверте. Все предложения, полученные после указанного срока, будут возвращены участникам, их представившим, невскрытыми. 
</w:t>
            </w:r>
            <w:br/>
            <w:r>
              <w:rPr/>
              <w:t xml:space="preserve">5.2. Вскрытие конвертов с предложениями будет проведено в 16 часов 30 минут «17» марта 2025г. в актовом зале по адресу: 220033, г. Минск, Велосипедный переулок, 6.</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строительно-монтажных работ в жилом здании 3.3. на объекте: «Строительство жилого комплекса в
</w:t>
            </w:r>
            <w:br/>
            <w:r>
              <w:rPr/>
              <w:t xml:space="preserve">г.п. Мачулищи» (3-я очередь строительства).</w:t>
            </w:r>
          </w:p>
        </w:tc>
        <w:tc>
          <w:tcPr>
            <w:tcW w:w="5100" w:type="dxa"/>
            <w:shd w:val="clear" w:fill="fdf5e8"/>
          </w:tcPr>
          <w:p>
            <w:pPr>
              <w:ind w:left="113.472" w:right="113.472"/>
              <w:spacing w:before="120" w:after="120"/>
            </w:pPr>
            <w:r>
              <w:rPr/>
              <w:t xml:space="preserve">1 ед.,</w:t>
            </w:r>
            <w:br/>
            <w:r>
              <w:rPr/>
              <w:t xml:space="preserve">3,301,654.82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Мачулищи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w:t>
            </w:r>
          </w:p>
        </w:tc>
      </w:tr>
    </w:tbl>
    <w:p/>
    <w:p>
      <w:pPr>
        <w:ind w:left="113.472" w:right="113.472"/>
        <w:spacing w:before="120" w:after="120"/>
      </w:pPr>
      <w:r>
        <w:rPr>
          <w:b w:val="1"/>
          <w:bCs w:val="1"/>
        </w:rPr>
        <w:t xml:space="preserve">Процедура закупки № 2025-1216242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"Маркетинговое исследование в виде открытого конкурса"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Островская Юлия Александровна, +375 165 62 62 56, strtrest2@mail.ru
</w:t>
            </w:r>
            <w:br/>
            <w:r>
              <w:rPr/>
              <w:t xml:space="preserve">Колб Александр Михайлович, +375 165 62 62 56, strtrest2@mail.ru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225710, г.Пинск, ул.Первомайская, 66 ,каб 314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&amp;quot;Создание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линий&amp;quot;</w:t>
            </w:r>
          </w:p>
        </w:tc>
        <w:tc>
          <w:tcPr>
            <w:tcW w:w="5100" w:type="dxa"/>
            <w:shd w:val="clear" w:fill="fdf5e8"/>
          </w:tcPr>
          <w:p>
            <w:pPr>
              <w:ind w:left="113.472" w:right="113.472"/>
              <w:spacing w:before="120" w:after="120"/>
            </w:pPr>
            <w:r>
              <w:rPr/>
              <w:t xml:space="preserve">1 компл.,</w:t>
            </w:r>
            <w:br/>
            <w:r>
              <w:rPr/>
              <w:t xml:space="preserve">16,267,000.00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открытого акционерного общества «Барановичский завод автоматических линий"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26.30.50</w:t>
            </w:r>
          </w:p>
        </w:tc>
      </w:tr>
    </w:tbl>
    <w:p/>
    <w:p>
      <w:pPr>
        <w:ind w:left="113.472" w:right="113.472"/>
        <w:spacing w:before="120" w:after="120"/>
      </w:pPr>
      <w:r>
        <w:rPr>
          <w:b w:val="1"/>
          <w:bCs w:val="1"/>
        </w:rPr>
        <w:t xml:space="preserve">Процедура закупки № 2025-1216943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Лабунько Ольга Васильевна, 82 39, o.labunko@naftan.by,
</w:t>
            </w:r>
            <w:br/>
            <w:r>
              <w:rPr/>
              <w:t xml:space="preserve">Панижник Надежда Васильевна
</w:t>
            </w:r>
            <w:br/>
            <w:r>
              <w:rPr/>
              <w:t xml:space="preserve">(0214) 55-72-71, 
</w:t>
            </w:r>
            <w:br/>
            <w:r>
              <w:rPr/>
              <w:t xml:space="preserve">E-mail: N.Panizhnik@naftan.by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"Нафтан", г.Новополоцк,
</w:t>
            </w:r>
            <w:br/>
            <w:r>
              <w:rPr/>
              <w:t xml:space="preserve">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Лабунько Ольга Васильевна, 82 39, o.labunko@naftan.by,
</w:t>
            </w:r>
            <w:br/>
            <w:r>
              <w:rPr/>
              <w:t xml:space="preserve">Панижник Надежда Васильевна
</w:t>
            </w:r>
            <w:br/>
            <w:r>
              <w:rPr/>
              <w:t xml:space="preserve">(0214) 55-72-71, 
</w:t>
            </w:r>
            <w:br/>
            <w:r>
              <w:rPr/>
              <w:t xml:space="preserve">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являются приложением к данному объявлению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16 часов 00 минут 07 марта 2025 года согласно форме Приложение 2,
</w:t>
            </w:r>
            <w:br/>
            <w:r>
              <w:rPr/>
              <w:t xml:space="preserve">E-mail: naftan@naftan.by и дополнительно на электронную почту исполнителя 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c>
          <w:tcPr>
            <w:tcW w:w="5100" w:type="dxa"/>
            <w:shd w:val="clear" w:fill="fdf5e8"/>
          </w:tcPr>
          <w:p>
            <w:pPr>
              <w:ind w:left="113.472" w:right="113.472"/>
              <w:spacing w:before="120" w:after="120"/>
            </w:pPr>
            <w:r>
              <w:rPr/>
              <w:t xml:space="preserve">1 шт.,</w:t>
            </w:r>
            <w:br/>
            <w:r>
              <w:rPr/>
              <w:t xml:space="preserve">4,450,849.00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19.06.2025 по 18.01.2026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производственная территория завода ОАО «Нафтан»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2025-1217659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строительно-монтажных работ (общестроительные – подготовка поверхности под отделку, отделочные,  устройство полов, монтаж дверей, окон, остекление лоджий, кровельные, бетонные, благоустройство; сантехнические – устройство систем отопления, водопровода и канализации, ввод водопровода) на объекте «Многоквартирный жилой дом в районе «Казимировка» по улице Краснозвездная с благоустройством прилегающей территории в городе Могилеве» 2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завод крупнопанельного домостроения"
</w:t>
            </w:r>
            <w:br/>
            <w:r>
              <w:rPr/>
              <w:t xml:space="preserve">Республика Беларусь, Могилевская обл., г. Бобруйск, 213822, ул. Минская, 130
</w:t>
            </w:r>
            <w:br/>
            <w:r>
              <w:rPr/>
              <w:t xml:space="preserve">(0225) 72-61-17
</w:t>
            </w:r>
            <w:br/>
            <w:r>
              <w:rPr/>
              <w:t xml:space="preserve"> bzkpdomir@tut.by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Новикова Ангелина Валерьевна, тел: +375 (0225) 73-43-24, факс: +375 (0225) 73-43-24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Не проводится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строительно-монтажных работ (общестроительные – подготовка поверхности под отделку, отделочные,  устройство полов, монтаж дверей, окон, остекление лоджий, кровельные, бетонные, благоустройство; сантехнические – устройство систем отопления, водопровода и канализации, ввод водопровода) на объекте «Многоквартирный жилой дом в районе «Казимировка» по улице Краснозвездная с благоустройством прилегающей территории в городе Могилеве» 2 очередь.</w:t>
            </w:r>
          </w:p>
        </w:tc>
        <w:tc>
          <w:tcPr>
            <w:tcW w:w="5100" w:type="dxa"/>
            <w:shd w:val="clear" w:fill="fdf5e8"/>
          </w:tcPr>
          <w:p>
            <w:pPr>
              <w:ind w:left="113.472" w:right="113.472"/>
              <w:spacing w:before="120" w:after="120"/>
            </w:pPr>
            <w:r>
              <w:rPr/>
              <w:t xml:space="preserve">1 усл.,</w:t>
            </w:r>
            <w:br/>
            <w:r>
              <w:rPr/>
              <w:t xml:space="preserve">3,261,311.20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«Многоквартирный жилой дом в районе «Казимировка» по улице Краснозвездная с благоустройством прилегающей территории в городе Могилеве» 2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2025-1217935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отдельных видов строительных работ по объекту: «Возведение многоквартирного жилого дома по ул. Полесская в г. Мозыре»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Будник Владимир Михайлович, – организационные вопросы по закупке, телефон 8(0236) 25-29-23;
</w:t>
            </w:r>
            <w:br/>
            <w:r>
              <w:rPr/>
              <w:t xml:space="preserve">- Лейневебер Александр Константинович – технические вопросы по строительству, тел. 8(044) 513-52-22;
</w:t>
            </w:r>
            <w:br/>
            <w:r>
              <w:rPr/>
              <w:t xml:space="preserve">- Будник Артем Владимирович – вопросы экономического характера, тел. 8(0236) 25-72-38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на сайте одновременно с размещением приглашения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отдельных видов строительных работ по объекту: «Возведение многоквартирного жилого дома по ул. Полесская в г. Мозыре»</w:t>
            </w:r>
          </w:p>
        </w:tc>
        <w:tc>
          <w:tcPr>
            <w:tcW w:w="5100" w:type="dxa"/>
            <w:shd w:val="clear" w:fill="fdf5e8"/>
          </w:tcPr>
          <w:p>
            <w:pPr>
              <w:ind w:left="113.472" w:right="113.472"/>
              <w:spacing w:before="120" w:after="120"/>
            </w:pPr>
            <w:r>
              <w:rPr/>
              <w:t xml:space="preserve">1 ед.,</w:t>
            </w:r>
            <w:br/>
            <w:r>
              <w:rPr/>
              <w:t xml:space="preserve">3,955,379.54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 г. Мозырь,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2025-1218020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  700130486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Петрова Валентина Викторовна, + 375 222 42 24 04, uksfromm@gmail.com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Открытие предквалификационных документов будет производиться на заседании конкурсной комиссии 11 марта 2025 года в 12-00 часов по адресу г. Могилёв, б-р Непокорённых, 28, каб.26.</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18 в агрогородке Полыковичи Могилевского района и инженерно-транспортная инфраструктура к нему»  (1 очередь строительства (Жилой дом, благоустройство))</w:t>
            </w:r>
          </w:p>
        </w:tc>
        <w:tc>
          <w:tcPr>
            <w:tcW w:w="5100" w:type="dxa"/>
            <w:shd w:val="clear" w:fill="fdf5e8"/>
          </w:tcPr>
          <w:p>
            <w:pPr>
              <w:ind w:left="113.472" w:right="113.472"/>
              <w:spacing w:before="120" w:after="120"/>
            </w:pPr>
            <w:r>
              <w:rPr/>
              <w:t xml:space="preserve">1 ед.,</w:t>
            </w:r>
            <w:br/>
            <w:r>
              <w:rPr/>
              <w:t xml:space="preserve">5,874,296.00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18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c>
          <w:tcPr>
            <w:tcW w:w="5100" w:type="dxa"/>
            <w:shd w:val="clear" w:fill="fdf5e8"/>
          </w:tcPr>
          <w:p>
            <w:pPr>
              <w:ind w:left="113.472" w:right="113.472"/>
              <w:spacing w:before="120" w:after="120"/>
            </w:pPr>
            <w:r>
              <w:rPr/>
              <w:t xml:space="preserve">1 ед.,</w:t>
            </w:r>
            <w:br/>
            <w:r>
              <w:rPr/>
              <w:t xml:space="preserve">2,006,299.00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2025-1218076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«Возведение МТК на 756 коров вблизи аг. Мокрое Быховского района. Государственное предприятие «Мокрянский АГРО»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Быховского района"
</w:t>
            </w:r>
            <w:br/>
            <w:r>
              <w:rPr/>
              <w:t xml:space="preserve">Республика Беларусь, Могилевская обл., г. Быхов, 213352, ул. Октябрьская площадь, 13
</w:t>
            </w:r>
            <w:br/>
            <w:r>
              <w:rPr/>
              <w:t xml:space="preserve">  790147557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Евсеева Наталья Михайловна 8022-31-49-840</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«Мокрянский АГРО», 213321, Быховский район, аг. Мокрое, ул. Молодежная, д. 13, УНП 791332498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Хайновский Кирилл Олегович 8029-556-08-51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пунктом 2 постановления Совета Министров Республики Беларусь от 15 марта 2012г. №229 «О совершенствовании отношений в области закупок товаров (работ, услуг) за счёт собственных средств)» (в ред. от 27.08.2024г. №632) (далее – Постановление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открытого конкурса предоставляется участникам на основании письменной заявки, безвозмездно, в электронном виде.
</w:t>
            </w:r>
            <w:br/>
            <w:r>
              <w:rPr/>
              <w:t xml:space="preserve">Заявка направляется заказчику по электронной почте:  uks-byhov@tut.by или по почте по адресу организатора с пометкой: «Заявка для получения документов по открытому конкурсу по выбору генеральной подрядной организации для строительства объекта: «Возведение МТК на 756 коров вблизи аг. Мокрое Быховского района. Государственное предприятие «Мокрянский АГРО»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предоставления конкурсного предложения до 10 часов 00 минут «03» марта 2025г. кабинет №5 по адресу: г. Быхов, площадь Октябрьская, 13.
</w:t>
            </w:r>
            <w:br/>
            <w:r>
              <w:rPr/>
              <w:t xml:space="preserve">Вскрытие конвертов с конкурсными предложениями участников в 10 часов 30 минут «03» марта 2025г. в кабинете №5 по адресу: г. Быхов, площадь Октябрьская, 13.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«Возведение МТК на 756 коров вблизи аг. Мокрое Быховского района. Государственное предприятие «Мокрянский АГРО»</w:t>
            </w:r>
          </w:p>
        </w:tc>
        <w:tc>
          <w:tcPr>
            <w:tcW w:w="5100" w:type="dxa"/>
            <w:shd w:val="clear" w:fill="fdf5e8"/>
          </w:tcPr>
          <w:p>
            <w:pPr>
              <w:ind w:left="113.472" w:right="113.472"/>
              <w:spacing w:before="120" w:after="120"/>
            </w:pPr>
            <w:r>
              <w:rPr/>
              <w:t xml:space="preserve">1 ед.,</w:t>
            </w:r>
            <w:br/>
            <w:r>
              <w:rPr/>
              <w:t xml:space="preserve">22,832,827.02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Могилёвская область, Быховский район, аг. Мокрое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2025-1218819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иных специальных монтажных по устройству наружных сетей электроснабжения, наружных сетей связи, РТП №20, пусконаладочных работ и прочие сопутствующие работы согласно расчета стартовой цены заказа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объекте: «Минский городской клинический наркологический центр по ул. Карвата».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комиссии: Шмагилев Игорь Юрьевич, +375 17 311 20 28.
</w:t>
            </w:r>
            <w:br/>
            <w:r>
              <w:rPr/>
              <w:t xml:space="preserve">Секретарь комиссии: Стельмашук Марина Леонидовна, +375 17 311 20 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по устройству наружных сетей электроснабжения, наружных сетей связи, РТП №20, пусконаладочных работ и прочие сопутствующие работы согласно расчета стартовой цены заказа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объекте: «Минский городской клинический наркологический центр по ул. Карвата».</w:t>
            </w:r>
          </w:p>
        </w:tc>
        <w:tc>
          <w:tcPr>
            <w:tcW w:w="5100" w:type="dxa"/>
            <w:shd w:val="clear" w:fill="fdf5e8"/>
          </w:tcPr>
          <w:p>
            <w:pPr>
              <w:ind w:left="113.472" w:right="113.472"/>
              <w:spacing w:before="120" w:after="120"/>
            </w:pPr>
            <w:r>
              <w:rPr/>
              <w:t xml:space="preserve">1 компл.,</w:t>
            </w:r>
            <w:br/>
            <w:r>
              <w:rPr/>
              <w:t xml:space="preserve">6,264,046.51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w:t>
            </w:r>
          </w:p>
        </w:tc>
      </w:tr>
    </w:tbl>
    <w:p/>
    <w:p>
      <w:pPr>
        <w:ind w:left="113.472" w:right="113.472"/>
        <w:spacing w:before="120" w:after="120"/>
      </w:pPr>
      <w:r>
        <w:rPr>
          <w:b w:val="1"/>
          <w:bCs w:val="1"/>
        </w:rPr>
        <w:t xml:space="preserve">Процедура закупки № 2025-1218913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"Реконструкция молочно-товарной фермы с расширением до 700 голов дойного стада вблизи деревни Малые Войшнаришки Ошмянского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+375 1593 2 21 42, +375 1593 2 21 50
</w:t>
            </w:r>
            <w:br/>
            <w:r>
              <w:rPr/>
              <w:t xml:space="preserve"> uks@mail.grodno.by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Иваненко Виктор Александрович, тел: +375 1593 2 21 42, факс: +375 1593 2 21 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&amp;quot;Реконструкция молочно-товарной фермы с расширением до 700 голов дойного стада вблизи деревни Малые Войшнаришки Ошмянского района&amp;quot;</w:t>
            </w:r>
          </w:p>
        </w:tc>
        <w:tc>
          <w:tcPr>
            <w:tcW w:w="5100" w:type="dxa"/>
            <w:shd w:val="clear" w:fill="fdf5e8"/>
          </w:tcPr>
          <w:p>
            <w:pPr>
              <w:ind w:left="113.472" w:right="113.472"/>
              <w:spacing w:before="120" w:after="120"/>
            </w:pPr>
            <w:r>
              <w:rPr/>
              <w:t xml:space="preserve">1 шт.,</w:t>
            </w:r>
            <w:br/>
            <w:r>
              <w:rPr/>
              <w:t xml:space="preserve">11,050,445.00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43.29.19.900</w:t>
            </w:r>
          </w:p>
        </w:tc>
      </w:tr>
    </w:tbl>
    <w:p/>
    <w:p>
      <w:pPr>
        <w:ind w:left="113.472" w:right="113.472"/>
        <w:spacing w:before="120" w:after="120"/>
      </w:pPr>
      <w:r>
        <w:rPr>
          <w:b w:val="1"/>
          <w:bCs w:val="1"/>
        </w:rPr>
        <w:t xml:space="preserve">Процедура закупки № 2025-1219187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изготовление ,поставку  и монтаж металлоконструкций для объекта "Возведение цеха полуфабрикатов в комплексе с холдильными камерами ,аммиачно-компрессорным цехом и котельной ,расположенного по адресу:г.Бобруйск ул.К.Маркса 333"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"Бобруйскэнергомонтаж"
</w:t>
            </w:r>
            <w:br/>
            <w:r>
              <w:rPr/>
              <w:t xml:space="preserve">Республика Беларусь, Могилевская обл., г. Бобруйск, 213827, ул. Энергетиков, 9а
</w:t>
            </w:r>
            <w:br/>
            <w:r>
              <w:rPr/>
              <w:t xml:space="preserve">  790672984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Суровьев Леонид Александрович, +375 0225 725884 
</w:t>
            </w:r>
            <w:br/>
            <w:r>
              <w:rPr/>
              <w:t xml:space="preserve">                                                           +375 0225 725911 oao_bem@tut.by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должны быть предоставлены по адресу:213807, Могилевская область, г. Бобруйск, ул. Энергетиков, 9а до 14,00 часов 4 марта 2025года в приемную ОАО "Бобруйскэнергомонтаж".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213807, Могилевская область, г. Бобруйск, ул. Энергетиков 9а ,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изготовление, поставку и монтаж металлоконструкций для объекта &amp;quot;Возведение цеха полуфабрикатов в комплексе с холодильными камерами, аммиачно-компрессорным цехом и котельной , расположенного по адресу :г. Бобруйск, ул. К . Маркса 333&amp;quot;</w:t>
            </w:r>
          </w:p>
        </w:tc>
        <w:tc>
          <w:tcPr>
            <w:tcW w:w="5100" w:type="dxa"/>
            <w:shd w:val="clear" w:fill="fdf5e8"/>
          </w:tcPr>
          <w:p>
            <w:pPr>
              <w:ind w:left="113.472" w:right="113.472"/>
              <w:spacing w:before="120" w:after="120"/>
            </w:pPr>
            <w:r>
              <w:rPr/>
              <w:t xml:space="preserve">1 шт.,</w:t>
            </w:r>
            <w:br/>
            <w:r>
              <w:rPr/>
              <w:t xml:space="preserve">3,383,573.41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25.07.2025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 ул. К. 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25.11.99</w:t>
            </w:r>
          </w:p>
        </w:tc>
      </w:tr>
    </w:tbl>
    <w:p/>
    <w:p>
      <w:pPr>
        <w:ind w:left="113.472" w:right="113.472"/>
        <w:spacing w:before="120" w:after="120"/>
      </w:pPr>
      <w:r>
        <w:rPr>
          <w:b w:val="1"/>
          <w:bCs w:val="1"/>
        </w:rPr>
        <w:t xml:space="preserve">Процедура закупки № 2025-1219197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строительство 9 объектов связи (9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Дорошук Кристина Петровна, 8 (0162) 20 69 41, tovaroved@brest.beltelecom.by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приложении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tovaroved@brest.beltelecom.by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местных линий связи по технологии xPON. д. Нивы Березовского района»</w:t>
            </w:r>
          </w:p>
        </w:tc>
        <w:tc>
          <w:tcPr>
            <w:tcW w:w="5100" w:type="dxa"/>
            <w:shd w:val="clear" w:fill="fdf5e8"/>
          </w:tcPr>
          <w:p>
            <w:pPr>
              <w:ind w:left="113.472" w:right="113.472"/>
              <w:spacing w:before="120" w:after="120"/>
            </w:pPr>
            <w:r>
              <w:rPr/>
              <w:t xml:space="preserve">1 объект(а,ов),</w:t>
            </w:r>
            <w:br/>
            <w:r>
              <w:rPr/>
              <w:t xml:space="preserve">612,409.60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14.07.2025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Нивы Березовского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местных линий связи по технологии xPON. д. Любашево Ганцевичского района»,</w:t>
            </w:r>
          </w:p>
        </w:tc>
        <w:tc>
          <w:tcPr>
            <w:tcW w:w="5100" w:type="dxa"/>
            <w:shd w:val="clear" w:fill="fdf5e8"/>
          </w:tcPr>
          <w:p>
            <w:pPr>
              <w:ind w:left="113.472" w:right="113.472"/>
              <w:spacing w:before="120" w:after="120"/>
            </w:pPr>
            <w:r>
              <w:rPr/>
              <w:t xml:space="preserve">1 объект(а,ов),</w:t>
            </w:r>
            <w:br/>
            <w:r>
              <w:rPr/>
              <w:t xml:space="preserve">1,592,697.65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Любашево Ганцевичского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xPON. д. Стайки Ивацевичского района»,</w:t>
            </w:r>
          </w:p>
        </w:tc>
        <w:tc>
          <w:tcPr>
            <w:tcW w:w="5100" w:type="dxa"/>
            <w:shd w:val="clear" w:fill="fdf5e8"/>
          </w:tcPr>
          <w:p>
            <w:pPr>
              <w:ind w:left="113.472" w:right="113.472"/>
              <w:spacing w:before="120" w:after="120"/>
            </w:pPr>
            <w:r>
              <w:rPr/>
              <w:t xml:space="preserve">1 объект(а,ов),</w:t>
            </w:r>
            <w:br/>
            <w:r>
              <w:rPr/>
              <w:t xml:space="preserve">1,210,194.00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Стайки Ивацевичского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«Реконструкция местных линий Ганцевичского района. Видеоконтроль»,</w:t>
            </w:r>
          </w:p>
        </w:tc>
        <w:tc>
          <w:tcPr>
            <w:tcW w:w="5100" w:type="dxa"/>
            <w:shd w:val="clear" w:fill="fdf5e8"/>
          </w:tcPr>
          <w:p>
            <w:pPr>
              <w:ind w:left="113.472" w:right="113.472"/>
              <w:spacing w:before="120" w:after="120"/>
            </w:pPr>
            <w:r>
              <w:rPr/>
              <w:t xml:space="preserve">1 объект(а,ов),</w:t>
            </w:r>
            <w:br/>
            <w:r>
              <w:rPr/>
              <w:t xml:space="preserve">123,792.31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Ганцевичский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местных линий связи. Видеоконтроль МТФ Жабинковского района»,</w:t>
            </w:r>
          </w:p>
        </w:tc>
        <w:tc>
          <w:tcPr>
            <w:tcW w:w="5100" w:type="dxa"/>
            <w:shd w:val="clear" w:fill="fdf5e8"/>
          </w:tcPr>
          <w:p>
            <w:pPr>
              <w:ind w:left="113.472" w:right="113.472"/>
              <w:spacing w:before="120" w:after="120"/>
            </w:pPr>
            <w:r>
              <w:rPr/>
              <w:t xml:space="preserve">1 объект(а,ов),</w:t>
            </w:r>
            <w:br/>
            <w:r>
              <w:rPr/>
              <w:t xml:space="preserve">1,434,915.73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МТФ Жабинковского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местных линий связи по технологии xPON. г. Высокое Каменецкого района 5-я очередь»,</w:t>
            </w:r>
          </w:p>
        </w:tc>
        <w:tc>
          <w:tcPr>
            <w:tcW w:w="5100" w:type="dxa"/>
            <w:shd w:val="clear" w:fill="fdf5e8"/>
          </w:tcPr>
          <w:p>
            <w:pPr>
              <w:ind w:left="113.472" w:right="113.472"/>
              <w:spacing w:before="120" w:after="120"/>
            </w:pPr>
            <w:r>
              <w:rPr/>
              <w:t xml:space="preserve">1 объект(а,ов),</w:t>
            </w:r>
            <w:br/>
            <w:r>
              <w:rPr/>
              <w:t xml:space="preserve">1,030,515.47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Высокое Каменецкого района 5-я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местных линий связи по технологии xPON. аг. Каменюки Каменецкого района 2-я очередь»,</w:t>
            </w:r>
          </w:p>
        </w:tc>
        <w:tc>
          <w:tcPr>
            <w:tcW w:w="5100" w:type="dxa"/>
            <w:shd w:val="clear" w:fill="fdf5e8"/>
          </w:tcPr>
          <w:p>
            <w:pPr>
              <w:ind w:left="113.472" w:right="113.472"/>
              <w:spacing w:before="120" w:after="120"/>
            </w:pPr>
            <w:r>
              <w:rPr/>
              <w:t xml:space="preserve">1 объект(а,ов),</w:t>
            </w:r>
            <w:br/>
            <w:r>
              <w:rPr/>
              <w:t xml:space="preserve">539,361.48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14.07.2025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Каменюки Каменецкого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местных линий связи. ВОЛС к потребителям. МТФ «Пяски» Каменецкого района»,</w:t>
            </w:r>
          </w:p>
        </w:tc>
        <w:tc>
          <w:tcPr>
            <w:tcW w:w="5100" w:type="dxa"/>
            <w:shd w:val="clear" w:fill="fdf5e8"/>
          </w:tcPr>
          <w:p>
            <w:pPr>
              <w:ind w:left="113.472" w:right="113.472"/>
              <w:spacing w:before="120" w:after="120"/>
            </w:pPr>
            <w:r>
              <w:rPr/>
              <w:t xml:space="preserve">1 объект(а,ов),</w:t>
            </w:r>
            <w:br/>
            <w:r>
              <w:rPr/>
              <w:t xml:space="preserve">168,817.52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МТФ «Пяски» Каменецкого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местных волоконно-оптических линий связи к СТ «Керамик-2», «Урожай-80», «Газовик-80», «Автомобилист-80» Брестского района»,</w:t>
            </w:r>
          </w:p>
        </w:tc>
        <w:tc>
          <w:tcPr>
            <w:tcW w:w="5100" w:type="dxa"/>
            <w:shd w:val="clear" w:fill="fdf5e8"/>
          </w:tcPr>
          <w:p>
            <w:pPr>
              <w:ind w:left="113.472" w:right="113.472"/>
              <w:spacing w:before="120" w:after="120"/>
            </w:pPr>
            <w:r>
              <w:rPr/>
              <w:t xml:space="preserve">1 объект(а,ов),</w:t>
            </w:r>
            <w:br/>
            <w:r>
              <w:rPr/>
              <w:t xml:space="preserve">161,408.24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 «Керамик-2», «Урожай-80», «Газовик-80», «Автомобилист-80» Брестского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bl>
    <w:p/>
    <w:p>
      <w:pPr>
        <w:ind w:left="113.472" w:right="113.472"/>
        <w:spacing w:before="120" w:after="120"/>
      </w:pPr>
      <w:r>
        <w:rPr>
          <w:b w:val="1"/>
          <w:bCs w:val="1"/>
        </w:rPr>
        <w:t xml:space="preserve">Процедура закупки № 2025-1219200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Новаковская Елена Ивановна, +375 17 500 14 40, novakovskaya@minsk.beltelecom.by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заинтересованным Участникам на русском языке в электронной форме (на USB носитель) после письменного обращения Участника в адрес Организатора. Адрес электронной почты для приёма заявок: Novakovskaya@minsk.beltelecom.by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Узел абонентского доступа в н.п. Свирь Мядельского района</w:t>
            </w:r>
          </w:p>
        </w:tc>
        <w:tc>
          <w:tcPr>
            <w:tcW w:w="5100" w:type="dxa"/>
            <w:shd w:val="clear" w:fill="fdf5e8"/>
          </w:tcPr>
          <w:p>
            <w:pPr>
              <w:ind w:left="113.472" w:right="113.472"/>
              <w:spacing w:before="120" w:after="120"/>
            </w:pPr>
            <w:r>
              <w:rPr/>
              <w:t xml:space="preserve">1 объект(а,ов),</w:t>
            </w:r>
            <w:br/>
            <w:r>
              <w:rPr/>
              <w:t xml:space="preserve">1,218,039.37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н.п. Свирь Мядельского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Сеть абонентского доступа в а.г. Краснодворцы Солигорского района
</w:t>
            </w:r>
            <w:br/>
            <w:r>
              <w:rPr/>
              <w:t xml:space="preserve">Строительство многоквартирного жилого дома по ПДП № 2.1 с инженерными сетями и благоустройством в микрорайоне № 22 г. Солигорска
</w:t>
            </w:r>
            <w:br/>
            <w:r>
              <w:rPr/>
              <w:t xml:space="preserve">Строительство многоквартирного жилого дома по ПДП № 2.2 с инженерными сетями и благоустройством в микрорайоне № 22 г. Солигорска</w:t>
            </w:r>
          </w:p>
        </w:tc>
        <w:tc>
          <w:tcPr>
            <w:tcW w:w="5100" w:type="dxa"/>
            <w:shd w:val="clear" w:fill="fdf5e8"/>
          </w:tcPr>
          <w:p>
            <w:pPr>
              <w:ind w:left="113.472" w:right="113.472"/>
              <w:spacing w:before="120" w:after="120"/>
            </w:pPr>
            <w:r>
              <w:rPr/>
              <w:t xml:space="preserve">3 объект(а,ов),</w:t>
            </w:r>
            <w:br/>
            <w:r>
              <w:rPr/>
              <w:t xml:space="preserve">524,564.96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существующей телефонной сети Любанского района для потребителя ОАО &amp;quot;Речень&amp;quot;</w:t>
            </w:r>
          </w:p>
        </w:tc>
        <w:tc>
          <w:tcPr>
            <w:tcW w:w="5100" w:type="dxa"/>
            <w:shd w:val="clear" w:fill="fdf5e8"/>
          </w:tcPr>
          <w:p>
            <w:pPr>
              <w:ind w:left="113.472" w:right="113.472"/>
              <w:spacing w:before="120" w:after="120"/>
            </w:pPr>
            <w:r>
              <w:rPr/>
              <w:t xml:space="preserve">1 объект(а,ов),</w:t>
            </w:r>
            <w:br/>
            <w:r>
              <w:rPr/>
              <w:t xml:space="preserve">161,972.90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Сеть абонентского доступа ул. Горная, ул. Майская, ул. Кольцевая, ул. Вишневая в д. Городище Щомыслицкого с/с Минского района</w:t>
            </w:r>
          </w:p>
        </w:tc>
        <w:tc>
          <w:tcPr>
            <w:tcW w:w="5100" w:type="dxa"/>
            <w:shd w:val="clear" w:fill="fdf5e8"/>
          </w:tcPr>
          <w:p>
            <w:pPr>
              <w:ind w:left="113.472" w:right="113.472"/>
              <w:spacing w:before="120" w:after="120"/>
            </w:pPr>
            <w:r>
              <w:rPr/>
              <w:t xml:space="preserve">1 объект(а,ов),</w:t>
            </w:r>
            <w:br/>
            <w:r>
              <w:rPr/>
              <w:t xml:space="preserve">662,126.10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Горная, ул. Майская, ул. Кольцевая, ул. Вишневая в д. Городище Щомыслицкого с/с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Реконструкция местных линий связи в н.п. Плещеницы, м-н &amp;quot;Сад&amp;quot; Логойского района
</w:t>
            </w:r>
            <w:br/>
            <w:r>
              <w:rPr/>
              <w:t xml:space="preserve">Реконструкция существующей сети электросвязи  Пуховичского района.Этап 15.2</w:t>
            </w:r>
          </w:p>
        </w:tc>
        <w:tc>
          <w:tcPr>
            <w:tcW w:w="5100" w:type="dxa"/>
            <w:shd w:val="clear" w:fill="fdf5e8"/>
          </w:tcPr>
          <w:p>
            <w:pPr>
              <w:ind w:left="113.472" w:right="113.472"/>
              <w:spacing w:before="120" w:after="120"/>
            </w:pPr>
            <w:r>
              <w:rPr/>
              <w:t xml:space="preserve">2 объект(а,ов),</w:t>
            </w:r>
            <w:br/>
            <w:r>
              <w:rPr/>
              <w:t xml:space="preserve">426,689.03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Реконструкция существующей сети электросвязи . Объект РСМОБ 9 очередь. 2024.4</w:t>
            </w:r>
          </w:p>
        </w:tc>
        <w:tc>
          <w:tcPr>
            <w:tcW w:w="5100" w:type="dxa"/>
            <w:shd w:val="clear" w:fill="fdf5e8"/>
          </w:tcPr>
          <w:p>
            <w:pPr>
              <w:ind w:left="113.472" w:right="113.472"/>
              <w:spacing w:before="120" w:after="120"/>
            </w:pPr>
            <w:r>
              <w:rPr/>
              <w:t xml:space="preserve">1 объект(а,ов),</w:t>
            </w:r>
            <w:br/>
            <w:r>
              <w:rPr/>
              <w:t xml:space="preserve">236,890.10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Солигорский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42.22.21.200</w:t>
            </w:r>
          </w:p>
        </w:tc>
      </w:tr>
    </w:tbl>
    <w:p/>
    <w:p>
      <w:pPr>
        <w:ind w:left="113.472" w:right="113.472"/>
        <w:spacing w:before="120" w:after="120"/>
      </w:pPr>
      <w:r>
        <w:rPr>
          <w:b w:val="1"/>
          <w:bCs w:val="1"/>
        </w:rPr>
        <w:t xml:space="preserve">Процедура закупки № 2025-1219309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СМР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Дополнительная информация может быть получена у Заказчика - филиал «Минская городская телефонная сеть» РУП «Белтелеком»:
</w:t>
            </w:r>
            <w:br/>
            <w:r>
              <w:rPr/>
              <w:t xml:space="preserve">- техническая часть: начальник ОКС - Рудой Андрей Валентинович, тел.:    8 (017) 359 46 40 факс 8 (017) 359 46 44;
</w:t>
            </w:r>
            <w:br/>
            <w:r>
              <w:rPr/>
              <w:t xml:space="preserve">- выдача конкурсных документов: ведущий инженер ОКС - Житко Светлана Ивановна, тел.: 8 (017) 359 46 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«Строительство локально-вычислительных сетей для предоставления услуг, 58 этап»</w:t>
            </w:r>
          </w:p>
        </w:tc>
        <w:tc>
          <w:tcPr>
            <w:tcW w:w="5100" w:type="dxa"/>
            <w:shd w:val="clear" w:fill="fdf5e8"/>
          </w:tcPr>
          <w:p>
            <w:pPr>
              <w:ind w:left="113.472" w:right="113.472"/>
              <w:spacing w:before="120" w:after="120"/>
            </w:pPr>
            <w:r>
              <w:rPr/>
              <w:t xml:space="preserve">1 объект(а,ов),</w:t>
            </w:r>
            <w:br/>
            <w:r>
              <w:rPr/>
              <w:t xml:space="preserve">3,310,375.80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19.03.2026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2025-1219485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работ с поставкой оборудования на объекте «Капитальный ремонт жилого дома №48 корп. 1 по ул. Калиновского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Давыдовская Ирина Николаевна, тел: +375172341311,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строительно-монтажных работ с поставкой оборудования на объекте «Капитальный ремонт жилого дома №48 корп. 1 по ул. Калиновского в г. Минске»</w:t>
            </w:r>
          </w:p>
        </w:tc>
        <w:tc>
          <w:tcPr>
            <w:tcW w:w="5100" w:type="dxa"/>
            <w:shd w:val="clear" w:fill="fdf5e8"/>
          </w:tcPr>
          <w:p>
            <w:pPr>
              <w:ind w:left="113.472" w:right="113.472"/>
              <w:spacing w:before="120" w:after="120"/>
            </w:pPr>
            <w:r>
              <w:rPr/>
              <w:t xml:space="preserve">1 раб.,</w:t>
            </w:r>
            <w:br/>
            <w:r>
              <w:rPr/>
              <w:t xml:space="preserve">5,189,278.76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«Капитальный ремонт жилого дома №48 корп. 1 по ул. Калиновского в г. Минске», 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2025-1219629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Выполннеие строительно-монтажных работ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Покупка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Лопата Андрей Николаевич, +375 1644 53379, drograi@bouks.by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15:00 05.03.2025 г.
</w:t>
            </w:r>
            <w:br/>
            <w:r>
              <w:rPr/>
              <w:t xml:space="preserve">почтой по адресу: 225612 ул.Чкалова, 3, г.Дрогичин, Брестская область, 
</w:t>
            </w:r>
            <w:br/>
            <w:r>
              <w:rPr/>
              <w:t xml:space="preserve">на e-mail. drograi@bouks.by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225612 ул.Чкалова, 3, г.Дрогичин, Брестская область, 
</w:t>
            </w:r>
            <w:br/>
            <w:r>
              <w:rPr/>
              <w:t xml:space="preserve">на e-mail. drograi@bouks.by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 оборудования</w:t>
            </w:r>
          </w:p>
        </w:tc>
        <w:tc>
          <w:tcPr>
            <w:tcW w:w="5100" w:type="dxa"/>
            <w:shd w:val="clear" w:fill="fdf5e8"/>
          </w:tcPr>
          <w:p>
            <w:pPr>
              <w:ind w:left="113.472" w:right="113.472"/>
              <w:spacing w:before="120" w:after="120"/>
            </w:pPr>
            <w:r>
              <w:rPr/>
              <w:t xml:space="preserve">1 ед.,</w:t>
            </w:r>
            <w:br/>
            <w:r>
              <w:rPr/>
              <w:t xml:space="preserve">4,053,755.00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г,Дрогичин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2025-1219681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Водоснабжение и канализация, отопление и вентиляция, кондиционирование, автоматизация Блок Б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Якимович Наталья Александровна, +375 152 738-246, 738246@mail.ru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по 04.03.2025г. на эл. адрес – 738246@mail.ru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Водоснабжение и канализация, отопление и вентиляция, кондиционирование, автоматизация Блок Б на объекте строительства: «Строительство городской клинической больницы по пр. Я. Купалы в г. Гродно»</w:t>
            </w:r>
          </w:p>
        </w:tc>
        <w:tc>
          <w:tcPr>
            <w:tcW w:w="5100" w:type="dxa"/>
            <w:shd w:val="clear" w:fill="fdf5e8"/>
          </w:tcPr>
          <w:p>
            <w:pPr>
              <w:ind w:left="113.472" w:right="113.472"/>
              <w:spacing w:before="120" w:after="120"/>
            </w:pPr>
            <w:r>
              <w:rPr/>
              <w:t xml:space="preserve">1 раб.,</w:t>
            </w:r>
            <w:br/>
            <w:r>
              <w:rPr/>
              <w:t xml:space="preserve">4,997,716.00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2025-1217984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Драгоценные камни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Алмазы непромышленные обработанные или необработанные, но неоправленные или незакрепленные: необработанные или просто распиленные, расколотые или подвергнутые черновой обработке (алмазное сырье)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"Гомельское ПО "Кристалл" - управляющая компания холдинга "КРИСТАЛЛ-ХОЛДИНГ"
</w:t>
            </w:r>
            <w:br/>
            <w:r>
              <w:rPr/>
              <w:t xml:space="preserve">Республика Беларусь, Гомельская обл., г. Гомель, 246042, ул. Черниговская, 22 "Б", корпус № 2
</w:t>
            </w:r>
            <w:br/>
            <w:r>
              <w:rPr/>
              <w:t xml:space="preserve">  400078252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Кравченко Елена Владимировна, + 375 232 29 50 95, zakupki@kristall.by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организациям и физическим лицам, включая индивидуальных предпринимателей, которые могут быть участником процедуры закупки:
- копии свидетельства о государственной регистрации лица (для резидентов РБ), выписка из торгового реестра ( для нерезидентов РБ);
- лицензия на вид деятельности, либо иной документ, выданный государственными органами, подтверждающий право деятельности с драгоценными камнями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Алмазы несортированные, кроме промышленных, необработанные, распиленные или грубо обработанные</w:t>
            </w:r>
          </w:p>
        </w:tc>
        <w:tc>
          <w:tcPr>
            <w:tcW w:w="5100" w:type="dxa"/>
            <w:shd w:val="clear" w:fill="fdf5e8"/>
          </w:tcPr>
          <w:p>
            <w:pPr>
              <w:ind w:left="113.472" w:right="113.472"/>
              <w:spacing w:before="120" w:after="120"/>
            </w:pPr>
            <w:r>
              <w:rPr/>
              <w:t xml:space="preserve">42 800 карат,</w:t>
            </w:r>
            <w:br/>
            <w:r>
              <w:rPr/>
              <w:t xml:space="preserve">13,149,110.00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«Гомельское ПО «Кристалл» – управляющая компания холдингом «КРИСТАЛЛ-ХОЛДИНГ» 
</w:t>
            </w:r>
            <w:br/>
            <w:r>
              <w:rPr/>
              <w:t xml:space="preserve">Место нахождения: Республика Беларусь,Гомельская область, г. Гомель, 246042, ул. Черниговская 22 «Б», корпус №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08.99.21.100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2025-1218523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смеси золошлаковой для ОАО «Красносельскстройматериалы»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 Малашенко Наталья Вячеславовна, +375 17 3113194, n.malashenko@bck.by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специалист ОМТС ОАО «Красносельскстройматериалы» Новак Елена Анатольевна +375 29 787 37 88, ksm_omts@cementby.by.
</w:t>
            </w:r>
            <w:br/>
            <w:r>
              <w:rPr/>
              <w:t xml:space="preserve">По техническим вопросам ответственное лицо - главный технолог - начальник ОГТ Станкевич Юрий Здиславович телефон 8(01512) 61056 или 8(029) 7896921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17.03.2025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Смесь золошлаковая</w:t>
            </w:r>
          </w:p>
        </w:tc>
        <w:tc>
          <w:tcPr>
            <w:tcW w:w="5100" w:type="dxa"/>
            <w:shd w:val="clear" w:fill="fdf5e8"/>
          </w:tcPr>
          <w:p>
            <w:pPr>
              <w:ind w:left="113.472" w:right="113.472"/>
              <w:spacing w:before="120" w:after="120"/>
            </w:pPr>
            <w:r>
              <w:rPr/>
              <w:t xml:space="preserve">60 000 т,</w:t>
            </w:r>
            <w:br/>
            <w:r>
              <w:rPr/>
              <w:t xml:space="preserve">10,279,742.40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ОАО «Красносельск-стройматериалы» 
</w:t>
            </w:r>
            <w:br/>
            <w:r>
              <w:rPr/>
              <w:t xml:space="preserve">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38.11.58.900</w:t>
            </w:r>
          </w:p>
        </w:tc>
      </w:tr>
    </w:tbl>
    <w:p/>
    <w:p>
      <w:pPr>
        <w:ind w:left="113.472" w:right="113.472"/>
        <w:spacing w:before="120" w:after="120"/>
      </w:pPr>
      <w:r>
        <w:rPr>
          <w:b w:val="1"/>
          <w:bCs w:val="1"/>
        </w:rPr>
        <w:t xml:space="preserve">Процедура закупки № 2025-1218647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Тримминг свиной 70/30 замороженный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12.00 05.03.2025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Тримминг свиной 70/30 замороженный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29.03.2026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2025-1216989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Гофрокартонная упаковка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w:t>
            </w:r>
            <w:br/>
            <w:r>
              <w:rPr/>
              <w:t xml:space="preserve">г. Брест, 224002, ул. Суворова, 21
</w:t>
            </w:r>
            <w:br/>
            <w:r>
              <w:rPr/>
              <w:t xml:space="preserve">3. Производственно-торговое унитарное предприятие «Гефест-Кварц»
</w:t>
            </w:r>
            <w:br/>
            <w:r>
              <w:rPr/>
              <w:t xml:space="preserve">224004, Республика Беларусь, г.Брест, ул. Катин Бор, 85
</w:t>
            </w:r>
            <w:br/>
            <w:r>
              <w:rPr/>
              <w:t xml:space="preserve">УНП 809000219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Штей Юрий Владимирович
</w:t>
            </w:r>
            <w:br/>
            <w:r>
              <w:rPr/>
              <w:t xml:space="preserve">телефон: +375 162 27 65 93, e-mail: omts.oj@gefest.org
</w:t>
            </w:r>
            <w:br/>
            <w:r>
              <w:rPr/>
              <w:t xml:space="preserve">Унитарное предприятие «Гефест-техника»
</w:t>
            </w:r>
            <w:br/>
            <w:r>
              <w:rPr/>
              <w:t xml:space="preserve">Начальник ОМТС Лесик Анатолий Николаевич,
</w:t>
            </w:r>
            <w:br/>
            <w:r>
              <w:rPr/>
              <w:t xml:space="preserve">Телефон +375 162  27  61  85, e-mail: gt.lan@gefest.org
</w:t>
            </w:r>
            <w:br/>
            <w:r>
              <w:rPr/>
              <w:t xml:space="preserve">Товаровед  БМТС Сергейчева Татьяна Викторовна 
</w:t>
            </w:r>
            <w:br/>
            <w:r>
              <w:rPr/>
              <w:t xml:space="preserve">телефон: +375 162  27  61 10, e-mail: gt.ma@gefest.org
</w:t>
            </w:r>
            <w:br/>
            <w:r>
              <w:rPr/>
              <w:t xml:space="preserve">Производственно-торговое унитарное предприятие «Гефест-Кварц»
</w:t>
            </w:r>
            <w:br/>
            <w:r>
              <w:rPr/>
              <w:t xml:space="preserve">Начальник БМТС унитарного предприятия «Гефест-Кварц» – Офицерова Ольга Николаевна
</w:t>
            </w:r>
            <w:br/>
            <w:r>
              <w:rPr/>
              <w:t xml:space="preserve">телефон: +375 162 50 74 71
</w:t>
            </w:r>
            <w:br/>
            <w:r>
              <w:rPr/>
              <w:t xml:space="preserve">e-mail: plan@gefest-quartz.com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2025-1216989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Гофрокартонная упаковка</w:t>
            </w:r>
          </w:p>
        </w:tc>
        <w:tc>
          <w:tcPr>
            <w:tcW w:w="5100" w:type="dxa"/>
            <w:shd w:val="clear" w:fill="fdf5e8"/>
          </w:tcPr>
          <w:p>
            <w:pPr>
              <w:ind w:left="113.472" w:right="113.472"/>
              <w:spacing w:before="120" w:after="120"/>
            </w:pPr>
            <w:r>
              <w:rPr/>
              <w:t xml:space="preserve">638 880 шт.,</w:t>
            </w:r>
            <w:br/>
            <w:r>
              <w:rPr/>
              <w:t xml:space="preserve">1,154,620.20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Картон гофрированный</w:t>
            </w:r>
          </w:p>
        </w:tc>
        <w:tc>
          <w:tcPr>
            <w:tcW w:w="5100" w:type="dxa"/>
            <w:shd w:val="clear" w:fill="fdf5e8"/>
          </w:tcPr>
          <w:p>
            <w:pPr>
              <w:ind w:left="113.472" w:right="113.472"/>
              <w:spacing w:before="120" w:after="120"/>
            </w:pPr>
            <w:r>
              <w:rPr/>
              <w:t xml:space="preserve">825 977 кв. м,</w:t>
            </w:r>
            <w:br/>
            <w:r>
              <w:rPr/>
              <w:t xml:space="preserve">454,287.56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Гофрокартонная упаковка</w:t>
            </w:r>
          </w:p>
        </w:tc>
        <w:tc>
          <w:tcPr>
            <w:tcW w:w="5100" w:type="dxa"/>
            <w:shd w:val="clear" w:fill="fdf5e8"/>
          </w:tcPr>
          <w:p>
            <w:pPr>
              <w:ind w:left="113.472" w:right="113.472"/>
              <w:spacing w:before="120" w:after="120"/>
            </w:pPr>
            <w:r>
              <w:rPr/>
              <w:t xml:space="preserve">641 000 шт.,</w:t>
            </w:r>
            <w:br/>
            <w:r>
              <w:rPr/>
              <w:t xml:space="preserve">934,010.00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Картон гофрированный</w:t>
            </w:r>
          </w:p>
        </w:tc>
        <w:tc>
          <w:tcPr>
            <w:tcW w:w="5100" w:type="dxa"/>
            <w:shd w:val="clear" w:fill="fdf5e8"/>
          </w:tcPr>
          <w:p>
            <w:pPr>
              <w:ind w:left="113.472" w:right="113.472"/>
              <w:spacing w:before="120" w:after="120"/>
            </w:pPr>
            <w:r>
              <w:rPr/>
              <w:t xml:space="preserve">900 000 кв. м,</w:t>
            </w:r>
            <w:br/>
            <w:r>
              <w:rPr/>
              <w:t xml:space="preserve">495,000.00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Гофрокартонная упаковка с цветной печатью:
</w:t>
            </w:r>
            <w:br/>
            <w:r>
              <w:rPr/>
              <w:t xml:space="preserve">- Тип 1 Короб 100.45.0.001 - стоимость и объём указаны в документации;
</w:t>
            </w:r>
            <w:br/>
            <w:r>
              <w:rPr/>
              <w:t xml:space="preserve">- Тип 2 Короб 700.16.0.001 - стоимость и объём указаны в документации;
</w:t>
            </w:r>
            <w:br/>
            <w:r>
              <w:rPr/>
              <w:t xml:space="preserve">- Тип 3 Короб 802.15.0.005 - стоимость и объём указаны в документации;
</w:t>
            </w:r>
            <w:br/>
            <w:r>
              <w:rPr/>
              <w:t xml:space="preserve">- Тип 4 Короб 900.40.1.000 - стоимость и объём указаны в документации.</w:t>
            </w:r>
          </w:p>
        </w:tc>
        <w:tc>
          <w:tcPr>
            <w:tcW w:w="5100" w:type="dxa"/>
            <w:shd w:val="clear" w:fill="fdf5e8"/>
          </w:tcPr>
          <w:p>
            <w:pPr>
              <w:ind w:left="113.472" w:right="113.472"/>
              <w:spacing w:before="120" w:after="120"/>
            </w:pPr>
            <w:r>
              <w:rPr/>
              <w:t xml:space="preserve">167 000 шт.,</w:t>
            </w:r>
            <w:br/>
            <w:r>
              <w:rPr/>
              <w:t xml:space="preserve">268,280.00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Картон гофрированный</w:t>
            </w:r>
          </w:p>
        </w:tc>
        <w:tc>
          <w:tcPr>
            <w:tcW w:w="5100" w:type="dxa"/>
            <w:shd w:val="clear" w:fill="fdf5e8"/>
          </w:tcPr>
          <w:p>
            <w:pPr>
              <w:ind w:left="113.472" w:right="113.472"/>
              <w:spacing w:before="120" w:after="120"/>
            </w:pPr>
            <w:r>
              <w:rPr/>
              <w:t xml:space="preserve">43 000 кв. м,</w:t>
            </w:r>
            <w:br/>
            <w:r>
              <w:rPr/>
              <w:t xml:space="preserve">20,640.00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Производственно-торговое унитарное предприятие «Гефест-Кварц»
</w:t>
            </w:r>
            <w:br/>
            <w:r>
              <w:rPr/>
              <w:t xml:space="preserve">224004, Республика Беларусь, г.Брест, ул. Катин Бор, 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2025-1214739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Масла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масла моторного универсального всесезонного BELAZ G-Profi Mining 15w-40, масла трансмиссионного BELAZ G-Profi Trans 80w90, масла гидравлического HLP 32 или их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140 000 литр(а,ов),</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19 500 литр(а,ов),</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350 300 кг,</w:t>
            </w:r>
            <w:br/>
            <w:r>
              <w:rPr/>
              <w:t xml:space="preserve">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19.20.29.591</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2025-1219143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Тракторы / самоходные машины и запчасти к ним</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потенциального продавца предмета финансовой аренды (лизинга) гидравлической бурильной машины с комплектом бурового инструмента и оборудования для выполнения буровых работ методом бурения на обсадных трубах (casing while drilling – CWD) и CFA  глубиной  не менее 25м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Сороко Анастасия Евгеньевна, тел: +375 17 285-29-79, OKiM15@mail.ru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Рассматривается пакет документов и технические характеристики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 обязан представить документы. Участник не соответствующий квалификационным требованиям отстраняется от дальнейшего участия в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3.2.1. Бурильная машина в количестве 1ед. 
</w:t>
            </w:r>
            <w:br/>
            <w:r>
              <w:rPr/>
              <w:t xml:space="preserve">- техническое состояние - новая
</w:t>
            </w:r>
            <w:br/>
            <w:r>
              <w:rPr/>
              <w:t xml:space="preserve">- тип шасси – гусеничный
</w:t>
            </w:r>
            <w:br/>
            <w:r>
              <w:rPr/>
              <w:t xml:space="preserve">- габаритные размеры для перевозки – не более 18000х3000х3500мм
</w:t>
            </w:r>
            <w:br/>
            <w:r>
              <w:rPr/>
              <w:t xml:space="preserve">- ширина гусениц – не менее 800мм
</w:t>
            </w:r>
            <w:br/>
            <w:r>
              <w:rPr/>
              <w:t xml:space="preserve">- ширина с узкой колеей – не более 3000мм
</w:t>
            </w:r>
            <w:br/>
            <w:r>
              <w:rPr/>
              <w:t xml:space="preserve">- ширина с широкой колеей – не менее 4480мм
</w:t>
            </w:r>
            <w:br/>
            <w:r>
              <w:rPr/>
              <w:t xml:space="preserve">- номинальное тяговое усилие гусеничной базы машины – не менее 490кН
</w:t>
            </w:r>
            <w:br/>
            <w:r>
              <w:rPr/>
              <w:t xml:space="preserve">- замковая келли-штанга – не более 36000мм и не менее 30000мм
</w:t>
            </w:r>
            <w:br/>
            <w:r>
              <w:rPr/>
              <w:t xml:space="preserve">- чистая мощность двигателя – не менее 275кВт при 2000об/мин
</w:t>
            </w:r>
            <w:br/>
            <w:r>
              <w:rPr/>
              <w:t xml:space="preserve">- пред-пусковой жидкостный подогрев (webasto) – наличие
</w:t>
            </w:r>
            <w:br/>
            <w:r>
              <w:rPr/>
              <w:t xml:space="preserve">- максимальный крутящий момент – не менее 245кНм CWD, CFA
</w:t>
            </w:r>
            <w:br/>
            <w:r>
              <w:rPr/>
              <w:t xml:space="preserve">- максимальный диаметр бурения – 1200мм/900 CFA
</w:t>
            </w:r>
            <w:br/>
            <w:r>
              <w:rPr/>
              <w:t xml:space="preserve">- максимальная глубина бурения келли-штангой – не менее 36000мм
</w:t>
            </w:r>
            <w:br/>
            <w:r>
              <w:rPr/>
              <w:t xml:space="preserve">- максимальная подъемная сила – не менее 270кН CWD/ не менее 620кН CFA
</w:t>
            </w:r>
            <w:br/>
            <w:r>
              <w:rPr/>
              <w:t xml:space="preserve">- максимальная сила задавливания – не менее 270кН
</w:t>
            </w:r>
            <w:br/>
            <w:r>
              <w:rPr/>
              <w:t xml:space="preserve">- кондиционер – наличие
</w:t>
            </w:r>
            <w:br/>
            <w:r>
              <w:rPr/>
              <w:t xml:space="preserve">- транспортный вес – не более 58000кг
</w:t>
            </w:r>
            <w:br/>
            <w:r>
              <w:rPr/>
              <w:t xml:space="preserve">- посадка бурового инструмента для Келли-штанги – 150х150 (палец ф55мм) или 200х200 (палец ф65мм)
</w:t>
            </w:r>
            <w:br/>
            <w:r>
              <w:rPr/>
              <w:t xml:space="preserve"> - самодиагностика – наличие
</w:t>
            </w:r>
            <w:br/>
            <w:r>
              <w:rPr/>
              <w:t xml:space="preserve">- централизованная система смазки – наличие
</w:t>
            </w:r>
            <w:br/>
            <w:r>
              <w:rPr/>
              <w:t xml:space="preserve">- функция быстрого сброса шнека – наличие
</w:t>
            </w:r>
            <w:br/>
            <w:r>
              <w:rPr/>
              <w:t xml:space="preserve">- светодиодное освещение для работы – наличие 
</w:t>
            </w:r>
            <w:br/>
            <w:r>
              <w:rPr/>
              <w:t xml:space="preserve">- камеры слежения с выводом изображения на монитор оператора – наличие
</w:t>
            </w:r>
            <w:br/>
            <w:r>
              <w:rPr/>
              <w:t xml:space="preserve">- руководство по эксплуатации на русском языке, каталог запасных частей на русском языке
</w:t>
            </w:r>
            <w:br/>
            <w:r>
              <w:rPr/>
              <w:t xml:space="preserve">3.2.2. Обсадной стол, подключаемый гидравлически и механически к буровой установке с комплектом вставок под трубы ф540, ф620, ф800, ф1000, ф1180мм (вставки по 1шт для каждого диаметра).
</w:t>
            </w:r>
            <w:br/>
            <w:r>
              <w:rPr/>
              <w:t xml:space="preserve">3.2.3. Дрейтеллеры под инвентарную трубу ф540,620,800,1000,1180мм = по 1шт для каждого указанного диаметра. (всего 5шт)
</w:t>
            </w:r>
            <w:br/>
            <w:r>
              <w:rPr/>
              <w:t xml:space="preserve">3.2.4. Комплект CFA для бурения скважин ф420,ф530, ф630мм, длиной не менее 25000мм (непрерывный полый шнек общей длиной 19м с забурником + удлинитель6м) – наличие 
</w:t>
            </w:r>
            <w:br/>
            <w:r>
              <w:rPr/>
              <w:t xml:space="preserve">- интерфейс системы CFA должен отображать параметры – поток раствора, давление раствора, скорость лебедки.
</w:t>
            </w:r>
            <w:br/>
            <w:r>
              <w:rPr/>
              <w:t xml:space="preserve">- наличие интерфейса системы протоколирования работ, должны сохраняться следующие данные – дата и время, номер сваи, диаметр сваи, глубина, вертикальность мачты, поток бетонной смеси, давление бетонной смеси, давление каретки, обороты двигателя и т.д.
</w:t>
            </w:r>
            <w:br/>
            <w:r>
              <w:rPr/>
              <w:t xml:space="preserve">3.2.5. Гидравлический вибропогружатель весом не более 900кг «колокольного» типа (без тисков) со вставками под армокаркас ф400, ф500, ф600 для работы со вспомогательной лебедкой и подключаемый к буровой машине  - по 1шт для разных диаметров (всего 3шт). 
</w:t>
            </w:r>
            <w:br/>
            <w:r>
              <w:rPr/>
              <w:t xml:space="preserve"> Приложение 1 – вид вибропогружателя.</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Селицкого, 25, корп.4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28.92.12.530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2025-1219761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Пестициды для открытого грунта.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Безносова Светлана Сергеевна, +37517516 87 36 tender@akz.by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условий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условий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10.03.2025 года до 10:00 в прикрепленных к объявлению файлах.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по адресу: 220063, Республика Беларусь, г. Минск, ул. Вышелесского,2 до 10.03.2025 года до 10:00 включительно в закрытых конвертах с пометкой: Открытый конкурс. "Пестициды для открытого грунта".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Вершина</w:t>
            </w:r>
          </w:p>
        </w:tc>
        <w:tc>
          <w:tcPr>
            <w:tcW w:w="5100" w:type="dxa"/>
            <w:shd w:val="clear" w:fill="fdf5e8"/>
          </w:tcPr>
          <w:p>
            <w:pPr>
              <w:ind w:left="113.472" w:right="113.472"/>
              <w:spacing w:before="120" w:after="120"/>
            </w:pPr>
            <w:r>
              <w:rPr/>
              <w:t xml:space="preserve">50 литр(а,ов),</w:t>
            </w:r>
            <w:br/>
            <w:r>
              <w:rPr/>
              <w:t xml:space="preserve">2,250.00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Балерина Форте</w:t>
            </w:r>
          </w:p>
        </w:tc>
        <w:tc>
          <w:tcPr>
            <w:tcW w:w="5100" w:type="dxa"/>
            <w:shd w:val="clear" w:fill="fdf5e8"/>
          </w:tcPr>
          <w:p>
            <w:pPr>
              <w:ind w:left="113.472" w:right="113.472"/>
              <w:spacing w:before="120" w:after="120"/>
            </w:pPr>
            <w:r>
              <w:rPr/>
              <w:t xml:space="preserve">650 литр(а,ов),</w:t>
            </w:r>
            <w:br/>
            <w:r>
              <w:rPr/>
              <w:t xml:space="preserve">28,600.00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Вершина Плюс</w:t>
            </w:r>
          </w:p>
        </w:tc>
        <w:tc>
          <w:tcPr>
            <w:tcW w:w="5100" w:type="dxa"/>
            <w:shd w:val="clear" w:fill="fdf5e8"/>
          </w:tcPr>
          <w:p>
            <w:pPr>
              <w:ind w:left="113.472" w:right="113.472"/>
              <w:spacing w:before="120" w:after="120"/>
            </w:pPr>
            <w:r>
              <w:rPr/>
              <w:t xml:space="preserve">80 литр(а,ов),</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Амистар Трио</w:t>
            </w:r>
          </w:p>
        </w:tc>
        <w:tc>
          <w:tcPr>
            <w:tcW w:w="5100" w:type="dxa"/>
            <w:shd w:val="clear" w:fill="fdf5e8"/>
          </w:tcPr>
          <w:p>
            <w:pPr>
              <w:ind w:left="113.472" w:right="113.472"/>
              <w:spacing w:before="120" w:after="120"/>
            </w:pPr>
            <w:r>
              <w:rPr/>
              <w:t xml:space="preserve">1 300 литр(а,ов),</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Фастак</w:t>
            </w:r>
          </w:p>
        </w:tc>
        <w:tc>
          <w:tcPr>
            <w:tcW w:w="5100" w:type="dxa"/>
            <w:shd w:val="clear" w:fill="fdf5e8"/>
          </w:tcPr>
          <w:p>
            <w:pPr>
              <w:ind w:left="113.472" w:right="113.472"/>
              <w:spacing w:before="120" w:after="120"/>
            </w:pPr>
            <w:r>
              <w:rPr/>
              <w:t xml:space="preserve">365 литр(а,ов),</w:t>
            </w:r>
            <w:br/>
            <w:r>
              <w:rPr/>
              <w:t xml:space="preserve">30,400.00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Акрис</w:t>
            </w:r>
          </w:p>
        </w:tc>
        <w:tc>
          <w:tcPr>
            <w:tcW w:w="5100" w:type="dxa"/>
            <w:shd w:val="clear" w:fill="fdf5e8"/>
          </w:tcPr>
          <w:p>
            <w:pPr>
              <w:ind w:left="113.472" w:right="113.472"/>
              <w:spacing w:before="120" w:after="120"/>
            </w:pPr>
            <w:r>
              <w:rPr/>
              <w:t xml:space="preserve">7 900 литр(а,ов),</w:t>
            </w:r>
            <w:br/>
            <w:r>
              <w:rPr/>
              <w:t xml:space="preserve">522,000.00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Пиларлюкс</w:t>
            </w:r>
          </w:p>
        </w:tc>
        <w:tc>
          <w:tcPr>
            <w:tcW w:w="5100" w:type="dxa"/>
            <w:shd w:val="clear" w:fill="fdf5e8"/>
          </w:tcPr>
          <w:p>
            <w:pPr>
              <w:ind w:left="113.472" w:right="113.472"/>
              <w:spacing w:before="120" w:after="120"/>
            </w:pPr>
            <w:r>
              <w:rPr/>
              <w:t xml:space="preserve">4 200 литр(а,ов),</w:t>
            </w:r>
            <w:br/>
            <w:r>
              <w:rPr/>
              <w:t xml:space="preserve">268,800.00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Конвизо 1</w:t>
            </w:r>
          </w:p>
        </w:tc>
        <w:tc>
          <w:tcPr>
            <w:tcW w:w="5100" w:type="dxa"/>
            <w:shd w:val="clear" w:fill="fdf5e8"/>
          </w:tcPr>
          <w:p>
            <w:pPr>
              <w:ind w:left="113.472" w:right="113.472"/>
              <w:spacing w:before="120" w:after="120"/>
            </w:pPr>
            <w:r>
              <w:rPr/>
              <w:t xml:space="preserve">1 220 литр(а,ов),</w:t>
            </w:r>
            <w:br/>
            <w:r>
              <w:rPr/>
              <w:t xml:space="preserve">380,640.00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ПАВ Меро</w:t>
            </w:r>
          </w:p>
        </w:tc>
        <w:tc>
          <w:tcPr>
            <w:tcW w:w="5100" w:type="dxa"/>
            <w:shd w:val="clear" w:fill="fdf5e8"/>
          </w:tcPr>
          <w:p>
            <w:pPr>
              <w:ind w:left="113.472" w:right="113.472"/>
              <w:spacing w:before="120" w:after="120"/>
            </w:pPr>
            <w:r>
              <w:rPr/>
              <w:t xml:space="preserve">1 730 литр(а,ов),</w:t>
            </w:r>
            <w:br/>
            <w:r>
              <w:rPr/>
              <w:t xml:space="preserve">60,550.00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Абакус Ультра</w:t>
            </w:r>
          </w:p>
        </w:tc>
        <w:tc>
          <w:tcPr>
            <w:tcW w:w="5100" w:type="dxa"/>
            <w:shd w:val="clear" w:fill="fdf5e8"/>
          </w:tcPr>
          <w:p>
            <w:pPr>
              <w:ind w:left="113.472" w:right="113.472"/>
              <w:spacing w:before="120" w:after="120"/>
            </w:pPr>
            <w:r>
              <w:rPr/>
              <w:t xml:space="preserve">1 500 литр(а,ов),</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Рекс Дуо</w:t>
            </w:r>
          </w:p>
        </w:tc>
        <w:tc>
          <w:tcPr>
            <w:tcW w:w="5100" w:type="dxa"/>
            <w:shd w:val="clear" w:fill="fdf5e8"/>
          </w:tcPr>
          <w:p>
            <w:pPr>
              <w:ind w:left="113.472" w:right="113.472"/>
              <w:spacing w:before="120" w:after="120"/>
            </w:pPr>
            <w:r>
              <w:rPr/>
              <w:t xml:space="preserve">660 литр(а,ов),</w:t>
            </w:r>
            <w:br/>
            <w:r>
              <w:rPr/>
              <w:t xml:space="preserve">82,500.00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Эфория</w:t>
            </w:r>
          </w:p>
        </w:tc>
        <w:tc>
          <w:tcPr>
            <w:tcW w:w="5100" w:type="dxa"/>
            <w:shd w:val="clear" w:fill="fdf5e8"/>
          </w:tcPr>
          <w:p>
            <w:pPr>
              <w:ind w:left="113.472" w:right="113.472"/>
              <w:spacing w:before="120" w:after="120"/>
            </w:pPr>
            <w:r>
              <w:rPr/>
              <w:t xml:space="preserve">250 литр(а,ов),</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Фаскорд</w:t>
            </w:r>
          </w:p>
        </w:tc>
        <w:tc>
          <w:tcPr>
            <w:tcW w:w="5100" w:type="dxa"/>
            <w:shd w:val="clear" w:fill="fdf5e8"/>
          </w:tcPr>
          <w:p>
            <w:pPr>
              <w:ind w:left="113.472" w:right="113.472"/>
              <w:spacing w:before="120" w:after="120"/>
            </w:pPr>
            <w:r>
              <w:rPr/>
              <w:t xml:space="preserve">375 литр(а,ов),</w:t>
            </w:r>
            <w:br/>
            <w:r>
              <w:rPr/>
              <w:t xml:space="preserve">21,100.00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Архитект</w:t>
            </w:r>
          </w:p>
        </w:tc>
        <w:tc>
          <w:tcPr>
            <w:tcW w:w="5100" w:type="dxa"/>
            <w:shd w:val="clear" w:fill="fdf5e8"/>
          </w:tcPr>
          <w:p>
            <w:pPr>
              <w:ind w:left="113.472" w:right="113.472"/>
              <w:spacing w:before="120" w:after="120"/>
            </w:pPr>
            <w:r>
              <w:rPr/>
              <w:t xml:space="preserve">1 000 литр(а,ов),</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Сетар</w:t>
            </w:r>
          </w:p>
        </w:tc>
        <w:tc>
          <w:tcPr>
            <w:tcW w:w="5100" w:type="dxa"/>
            <w:shd w:val="clear" w:fill="fdf5e8"/>
          </w:tcPr>
          <w:p>
            <w:pPr>
              <w:ind w:left="113.472" w:right="113.472"/>
              <w:spacing w:before="120" w:after="120"/>
            </w:pPr>
            <w:r>
              <w:rPr/>
              <w:t xml:space="preserve">250 литр(а,ов),</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Стихия</w:t>
            </w:r>
          </w:p>
        </w:tc>
        <w:tc>
          <w:tcPr>
            <w:tcW w:w="5100" w:type="dxa"/>
            <w:shd w:val="clear" w:fill="fdf5e8"/>
          </w:tcPr>
          <w:p>
            <w:pPr>
              <w:ind w:left="113.472" w:right="113.472"/>
              <w:spacing w:before="120" w:after="120"/>
            </w:pPr>
            <w:r>
              <w:rPr/>
              <w:t xml:space="preserve">475 литр(а,ов),</w:t>
            </w:r>
            <w:br/>
            <w:r>
              <w:rPr/>
              <w:t xml:space="preserve">21,150.00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Пирелли</w:t>
            </w:r>
          </w:p>
        </w:tc>
        <w:tc>
          <w:tcPr>
            <w:tcW w:w="5100" w:type="dxa"/>
            <w:shd w:val="clear" w:fill="fdf5e8"/>
          </w:tcPr>
          <w:p>
            <w:pPr>
              <w:ind w:left="113.472" w:right="113.472"/>
              <w:spacing w:before="120" w:after="120"/>
            </w:pPr>
            <w:r>
              <w:rPr/>
              <w:t xml:space="preserve">1 120 литр(а,ов),</w:t>
            </w:r>
            <w:br/>
            <w:r>
              <w:rPr/>
              <w:t xml:space="preserve">66,600.00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Велес</w:t>
            </w:r>
          </w:p>
        </w:tc>
        <w:tc>
          <w:tcPr>
            <w:tcW w:w="5100" w:type="dxa"/>
            <w:shd w:val="clear" w:fill="fdf5e8"/>
          </w:tcPr>
          <w:p>
            <w:pPr>
              <w:ind w:left="113.472" w:right="113.472"/>
              <w:spacing w:before="120" w:after="120"/>
            </w:pPr>
            <w:r>
              <w:rPr/>
              <w:t xml:space="preserve">450 литр(а,ов),</w:t>
            </w:r>
            <w:br/>
            <w:r>
              <w:rPr/>
              <w:t xml:space="preserve">31,000.00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Арфа</w:t>
            </w:r>
          </w:p>
        </w:tc>
        <w:tc>
          <w:tcPr>
            <w:tcW w:w="5100" w:type="dxa"/>
            <w:shd w:val="clear" w:fill="fdf5e8"/>
          </w:tcPr>
          <w:p>
            <w:pPr>
              <w:ind w:left="113.472" w:right="113.472"/>
              <w:spacing w:before="120" w:after="120"/>
            </w:pPr>
            <w:r>
              <w:rPr/>
              <w:t xml:space="preserve">750 литр(а,ов),</w:t>
            </w:r>
            <w:br/>
            <w:r>
              <w:rPr/>
              <w:t xml:space="preserve">108,000.00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Вирий</w:t>
            </w:r>
          </w:p>
        </w:tc>
        <w:tc>
          <w:tcPr>
            <w:tcW w:w="5100" w:type="dxa"/>
            <w:shd w:val="clear" w:fill="fdf5e8"/>
          </w:tcPr>
          <w:p>
            <w:pPr>
              <w:ind w:left="113.472" w:right="113.472"/>
              <w:spacing w:before="120" w:after="120"/>
            </w:pPr>
            <w:r>
              <w:rPr/>
              <w:t xml:space="preserve">550 литр(а,ов),</w:t>
            </w:r>
            <w:br/>
            <w:r>
              <w:rPr/>
              <w:t xml:space="preserve">37,500.00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Эвклид</w:t>
            </w:r>
          </w:p>
        </w:tc>
        <w:tc>
          <w:tcPr>
            <w:tcW w:w="5100" w:type="dxa"/>
            <w:shd w:val="clear" w:fill="fdf5e8"/>
          </w:tcPr>
          <w:p>
            <w:pPr>
              <w:ind w:left="113.472" w:right="113.472"/>
              <w:spacing w:before="120" w:after="120"/>
            </w:pPr>
            <w:r>
              <w:rPr/>
              <w:t xml:space="preserve">900 литр(а,ов),</w:t>
            </w:r>
            <w:br/>
            <w:r>
              <w:rPr/>
              <w:t xml:space="preserve">99,000.00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Реглон Форте</w:t>
            </w:r>
          </w:p>
        </w:tc>
        <w:tc>
          <w:tcPr>
            <w:tcW w:w="5100" w:type="dxa"/>
            <w:shd w:val="clear" w:fill="fdf5e8"/>
          </w:tcPr>
          <w:p>
            <w:pPr>
              <w:ind w:left="113.472" w:right="113.472"/>
              <w:spacing w:before="120" w:after="120"/>
            </w:pPr>
            <w:r>
              <w:rPr/>
              <w:t xml:space="preserve">1 500 литр(а,ов),</w:t>
            </w:r>
            <w:br/>
            <w:r>
              <w:rPr/>
              <w:t xml:space="preserve">106,500.00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Дикватер Мега</w:t>
            </w:r>
          </w:p>
        </w:tc>
        <w:tc>
          <w:tcPr>
            <w:tcW w:w="5100" w:type="dxa"/>
            <w:shd w:val="clear" w:fill="fdf5e8"/>
          </w:tcPr>
          <w:p>
            <w:pPr>
              <w:ind w:left="113.472" w:right="113.472"/>
              <w:spacing w:before="120" w:after="120"/>
            </w:pPr>
            <w:r>
              <w:rPr/>
              <w:t xml:space="preserve">1 500 литр(а,ов),</w:t>
            </w:r>
            <w:br/>
            <w:r>
              <w:rPr/>
              <w:t xml:space="preserve">115,500.00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Багрец Плюс</w:t>
            </w:r>
          </w:p>
        </w:tc>
        <w:tc>
          <w:tcPr>
            <w:tcW w:w="5100" w:type="dxa"/>
            <w:shd w:val="clear" w:fill="fdf5e8"/>
          </w:tcPr>
          <w:p>
            <w:pPr>
              <w:ind w:left="113.472" w:right="113.472"/>
              <w:spacing w:before="120" w:after="120"/>
            </w:pPr>
            <w:r>
              <w:rPr/>
              <w:t xml:space="preserve">30 литр(а,ов),</w:t>
            </w:r>
            <w:br/>
            <w:r>
              <w:rPr/>
              <w:t xml:space="preserve">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Глобал</w:t>
            </w:r>
          </w:p>
        </w:tc>
        <w:tc>
          <w:tcPr>
            <w:tcW w:w="5100" w:type="dxa"/>
            <w:shd w:val="clear" w:fill="fdf5e8"/>
          </w:tcPr>
          <w:p>
            <w:pPr>
              <w:ind w:left="113.472" w:right="113.472"/>
              <w:spacing w:before="120" w:after="120"/>
            </w:pPr>
            <w:r>
              <w:rPr/>
              <w:t xml:space="preserve">100 литр(а,ов),</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Миура</w:t>
            </w:r>
          </w:p>
        </w:tc>
        <w:tc>
          <w:tcPr>
            <w:tcW w:w="5100" w:type="dxa"/>
            <w:shd w:val="clear" w:fill="fdf5e8"/>
          </w:tcPr>
          <w:p>
            <w:pPr>
              <w:ind w:left="113.472" w:right="113.472"/>
              <w:spacing w:before="120" w:after="120"/>
            </w:pPr>
            <w:r>
              <w:rPr/>
              <w:t xml:space="preserve">180 литр(а,ов),</w:t>
            </w:r>
            <w:br/>
            <w:r>
              <w:rPr/>
              <w:t xml:space="preserve">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Острог</w:t>
            </w:r>
          </w:p>
        </w:tc>
        <w:tc>
          <w:tcPr>
            <w:tcW w:w="5100" w:type="dxa"/>
            <w:shd w:val="clear" w:fill="fdf5e8"/>
          </w:tcPr>
          <w:p>
            <w:pPr>
              <w:ind w:left="113.472" w:right="113.472"/>
              <w:spacing w:before="120" w:after="120"/>
            </w:pPr>
            <w:r>
              <w:rPr/>
              <w:t xml:space="preserve">10 литр(а,ов),</w:t>
            </w:r>
            <w:br/>
            <w:r>
              <w:rPr/>
              <w:t xml:space="preserve">510.00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Бицепс Гарант</w:t>
            </w:r>
          </w:p>
        </w:tc>
        <w:tc>
          <w:tcPr>
            <w:tcW w:w="5100" w:type="dxa"/>
            <w:shd w:val="clear" w:fill="fdf5e8"/>
          </w:tcPr>
          <w:p>
            <w:pPr>
              <w:ind w:left="113.472" w:right="113.472"/>
              <w:spacing w:before="120" w:after="120"/>
            </w:pPr>
            <w:r>
              <w:rPr/>
              <w:t xml:space="preserve">65 литр(а,ов),</w:t>
            </w:r>
            <w:br/>
            <w:r>
              <w:rPr/>
              <w:t xml:space="preserve">3,100.00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Торнадо 500</w:t>
            </w:r>
          </w:p>
        </w:tc>
        <w:tc>
          <w:tcPr>
            <w:tcW w:w="5100" w:type="dxa"/>
            <w:shd w:val="clear" w:fill="fdf5e8"/>
          </w:tcPr>
          <w:p>
            <w:pPr>
              <w:ind w:left="113.472" w:right="113.472"/>
              <w:spacing w:before="120" w:after="120"/>
            </w:pPr>
            <w:r>
              <w:rPr/>
              <w:t xml:space="preserve">200 литр(а,ов),</w:t>
            </w:r>
            <w:br/>
            <w:r>
              <w:rPr/>
              <w:t xml:space="preserve">4,080.00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Аксиал Кросс</w:t>
            </w:r>
          </w:p>
        </w:tc>
        <w:tc>
          <w:tcPr>
            <w:tcW w:w="5100" w:type="dxa"/>
            <w:shd w:val="clear" w:fill="fdf5e8"/>
          </w:tcPr>
          <w:p>
            <w:pPr>
              <w:ind w:left="113.472" w:right="113.472"/>
              <w:spacing w:before="120" w:after="120"/>
            </w:pPr>
            <w:r>
              <w:rPr/>
              <w:t xml:space="preserve">500 литр(а,ов),</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Мессидор</w:t>
            </w:r>
          </w:p>
        </w:tc>
        <w:tc>
          <w:tcPr>
            <w:tcW w:w="5100" w:type="dxa"/>
            <w:shd w:val="clear" w:fill="fdf5e8"/>
          </w:tcPr>
          <w:p>
            <w:pPr>
              <w:ind w:left="113.472" w:right="113.472"/>
              <w:spacing w:before="120" w:after="120"/>
            </w:pPr>
            <w:r>
              <w:rPr/>
              <w:t xml:space="preserve">2 425 литр(а,ов),</w:t>
            </w:r>
            <w:br/>
            <w:r>
              <w:rPr/>
              <w:t xml:space="preserve">269,950.00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Рекс Плюс</w:t>
            </w:r>
          </w:p>
        </w:tc>
        <w:tc>
          <w:tcPr>
            <w:tcW w:w="5100" w:type="dxa"/>
            <w:shd w:val="clear" w:fill="fdf5e8"/>
          </w:tcPr>
          <w:p>
            <w:pPr>
              <w:ind w:left="113.472" w:right="113.472"/>
              <w:spacing w:before="120" w:after="120"/>
            </w:pPr>
            <w:r>
              <w:rPr/>
              <w:t xml:space="preserve">4 240 литр(а,ов),</w:t>
            </w:r>
            <w:br/>
            <w:r>
              <w:rPr/>
              <w:t xml:space="preserve">495,800.00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Миравис Эйс</w:t>
            </w:r>
          </w:p>
        </w:tc>
        <w:tc>
          <w:tcPr>
            <w:tcW w:w="5100" w:type="dxa"/>
            <w:shd w:val="clear" w:fill="fdf5e8"/>
          </w:tcPr>
          <w:p>
            <w:pPr>
              <w:ind w:left="113.472" w:right="113.472"/>
              <w:spacing w:before="120" w:after="120"/>
            </w:pPr>
            <w:r>
              <w:rPr/>
              <w:t xml:space="preserve">550 литр(а,ов),</w:t>
            </w:r>
            <w:br/>
            <w:r>
              <w:rPr/>
              <w:t xml:space="preserve">53,300.00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Кинфос</w:t>
            </w:r>
          </w:p>
        </w:tc>
        <w:tc>
          <w:tcPr>
            <w:tcW w:w="5100" w:type="dxa"/>
            <w:shd w:val="clear" w:fill="fdf5e8"/>
          </w:tcPr>
          <w:p>
            <w:pPr>
              <w:ind w:left="113.472" w:right="113.472"/>
              <w:spacing w:before="120" w:after="120"/>
            </w:pPr>
            <w:r>
              <w:rPr/>
              <w:t xml:space="preserve">85 литр(а,ов),</w:t>
            </w:r>
            <w:br/>
            <w:r>
              <w:rPr/>
              <w:t xml:space="preserve">5,700.00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Гусар Актив Плюс</w:t>
            </w:r>
          </w:p>
        </w:tc>
        <w:tc>
          <w:tcPr>
            <w:tcW w:w="5100" w:type="dxa"/>
            <w:shd w:val="clear" w:fill="fdf5e8"/>
          </w:tcPr>
          <w:p>
            <w:pPr>
              <w:ind w:left="113.472" w:right="113.472"/>
              <w:spacing w:before="120" w:after="120"/>
            </w:pPr>
            <w:r>
              <w:rPr/>
              <w:t xml:space="preserve">2 050 литр(а,ов),</w:t>
            </w:r>
            <w:br/>
            <w:r>
              <w:rPr/>
              <w:t xml:space="preserve">235,750.00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Атрибут</w:t>
            </w:r>
          </w:p>
        </w:tc>
        <w:tc>
          <w:tcPr>
            <w:tcW w:w="5100" w:type="dxa"/>
            <w:shd w:val="clear" w:fill="fdf5e8"/>
          </w:tcPr>
          <w:p>
            <w:pPr>
              <w:ind w:left="113.472" w:right="113.472"/>
              <w:spacing w:before="120" w:after="120"/>
            </w:pPr>
            <w:r>
              <w:rPr/>
              <w:t xml:space="preserve">102 кг,</w:t>
            </w:r>
            <w:br/>
            <w:r>
              <w:rPr/>
              <w:t xml:space="preserve">71,000.00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Бомба</w:t>
            </w:r>
          </w:p>
        </w:tc>
        <w:tc>
          <w:tcPr>
            <w:tcW w:w="5100" w:type="dxa"/>
            <w:shd w:val="clear" w:fill="fdf5e8"/>
          </w:tcPr>
          <w:p>
            <w:pPr>
              <w:ind w:left="113.472" w:right="113.472"/>
              <w:spacing w:before="120" w:after="120"/>
            </w:pPr>
            <w:r>
              <w:rPr/>
              <w:t xml:space="preserve">43 кг,</w:t>
            </w:r>
            <w:br/>
            <w:r>
              <w:rPr/>
              <w:t xml:space="preserve">14,040.00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ПАВ Адью Ж</w:t>
            </w:r>
          </w:p>
        </w:tc>
        <w:tc>
          <w:tcPr>
            <w:tcW w:w="5100" w:type="dxa"/>
            <w:shd w:val="clear" w:fill="fdf5e8"/>
          </w:tcPr>
          <w:p>
            <w:pPr>
              <w:ind w:left="113.472" w:right="113.472"/>
              <w:spacing w:before="120" w:after="120"/>
            </w:pPr>
            <w:r>
              <w:rPr/>
              <w:t xml:space="preserve">345 литр(а,ов),</w:t>
            </w:r>
            <w:br/>
            <w:r>
              <w:rPr/>
              <w:t xml:space="preserve">7,630.00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ЦеЦеЦе</w:t>
            </w:r>
          </w:p>
        </w:tc>
        <w:tc>
          <w:tcPr>
            <w:tcW w:w="5100" w:type="dxa"/>
            <w:shd w:val="clear" w:fill="fdf5e8"/>
          </w:tcPr>
          <w:p>
            <w:pPr>
              <w:ind w:left="113.472" w:right="113.472"/>
              <w:spacing w:before="120" w:after="120"/>
            </w:pPr>
            <w:r>
              <w:rPr/>
              <w:t xml:space="preserve">4 500 литр(а,ов),</w:t>
            </w:r>
            <w:br/>
            <w:r>
              <w:rPr/>
              <w:t xml:space="preserve">99,500.00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Костандо</w:t>
            </w:r>
          </w:p>
        </w:tc>
        <w:tc>
          <w:tcPr>
            <w:tcW w:w="5100" w:type="dxa"/>
            <w:shd w:val="clear" w:fill="fdf5e8"/>
          </w:tcPr>
          <w:p>
            <w:pPr>
              <w:ind w:left="113.472" w:right="113.472"/>
              <w:spacing w:before="120" w:after="120"/>
            </w:pPr>
            <w:r>
              <w:rPr/>
              <w:t xml:space="preserve">1 500 литр(а,ов),</w:t>
            </w:r>
            <w:br/>
            <w:r>
              <w:rPr/>
              <w:t xml:space="preserve">172,500.00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Ревистар Топ</w:t>
            </w:r>
          </w:p>
        </w:tc>
        <w:tc>
          <w:tcPr>
            <w:tcW w:w="5100" w:type="dxa"/>
            <w:shd w:val="clear" w:fill="fdf5e8"/>
          </w:tcPr>
          <w:p>
            <w:pPr>
              <w:ind w:left="113.472" w:right="113.472"/>
              <w:spacing w:before="120" w:after="120"/>
            </w:pPr>
            <w:r>
              <w:rPr/>
              <w:t xml:space="preserve">3 160 кг,</w:t>
            </w:r>
            <w:br/>
            <w:r>
              <w:rPr/>
              <w:t xml:space="preserve">673,750.00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Скайвэй XPRO</w:t>
            </w:r>
          </w:p>
        </w:tc>
        <w:tc>
          <w:tcPr>
            <w:tcW w:w="5100" w:type="dxa"/>
            <w:shd w:val="clear" w:fill="fdf5e8"/>
          </w:tcPr>
          <w:p>
            <w:pPr>
              <w:ind w:left="113.472" w:right="113.472"/>
              <w:spacing w:before="120" w:after="120"/>
            </w:pPr>
            <w:r>
              <w:rPr/>
              <w:t xml:space="preserve">3 050 литр(а,ов),</w:t>
            </w:r>
            <w:br/>
            <w:r>
              <w:rPr/>
              <w:t xml:space="preserve">494,100.00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Инпут Трио</w:t>
            </w:r>
          </w:p>
        </w:tc>
        <w:tc>
          <w:tcPr>
            <w:tcW w:w="5100" w:type="dxa"/>
            <w:shd w:val="clear" w:fill="fdf5e8"/>
          </w:tcPr>
          <w:p>
            <w:pPr>
              <w:ind w:left="113.472" w:right="113.472"/>
              <w:spacing w:before="120" w:after="120"/>
            </w:pPr>
            <w:r>
              <w:rPr/>
              <w:t xml:space="preserve">800 литр(а,ов),</w:t>
            </w:r>
            <w:br/>
            <w:r>
              <w:rPr/>
              <w:t xml:space="preserve">108,000.00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Осирис</w:t>
            </w:r>
          </w:p>
        </w:tc>
        <w:tc>
          <w:tcPr>
            <w:tcW w:w="5100" w:type="dxa"/>
            <w:shd w:val="clear" w:fill="fdf5e8"/>
          </w:tcPr>
          <w:p>
            <w:pPr>
              <w:ind w:left="113.472" w:right="113.472"/>
              <w:spacing w:before="120" w:after="120"/>
            </w:pPr>
            <w:r>
              <w:rPr/>
              <w:t xml:space="preserve">690 литр(а,ов),</w:t>
            </w:r>
            <w:br/>
            <w:r>
              <w:rPr/>
              <w:t xml:space="preserve">73,000.00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Пилирвива</w:t>
            </w:r>
          </w:p>
        </w:tc>
        <w:tc>
          <w:tcPr>
            <w:tcW w:w="5100" w:type="dxa"/>
            <w:shd w:val="clear" w:fill="fdf5e8"/>
          </w:tcPr>
          <w:p>
            <w:pPr>
              <w:ind w:left="113.472" w:right="113.472"/>
              <w:spacing w:before="120" w:after="120"/>
            </w:pPr>
            <w:r>
              <w:rPr/>
              <w:t xml:space="preserve">5 000 литр(а,ов),</w:t>
            </w:r>
            <w:br/>
            <w:r>
              <w:rPr/>
              <w:t xml:space="preserve">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Флексити</w:t>
            </w:r>
          </w:p>
        </w:tc>
        <w:tc>
          <w:tcPr>
            <w:tcW w:w="5100" w:type="dxa"/>
            <w:shd w:val="clear" w:fill="fdf5e8"/>
          </w:tcPr>
          <w:p>
            <w:pPr>
              <w:ind w:left="113.472" w:right="113.472"/>
              <w:spacing w:before="120" w:after="120"/>
            </w:pPr>
            <w:r>
              <w:rPr/>
              <w:t xml:space="preserve">500 литр(а,ов),</w:t>
            </w:r>
            <w:br/>
            <w:r>
              <w:rPr/>
              <w:t xml:space="preserve">144,000.00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Дакфосал</w:t>
            </w:r>
          </w:p>
        </w:tc>
        <w:tc>
          <w:tcPr>
            <w:tcW w:w="5100" w:type="dxa"/>
            <w:shd w:val="clear" w:fill="fdf5e8"/>
          </w:tcPr>
          <w:p>
            <w:pPr>
              <w:ind w:left="113.472" w:right="113.472"/>
              <w:spacing w:before="120" w:after="120"/>
            </w:pPr>
            <w:r>
              <w:rPr/>
              <w:t xml:space="preserve">180 кг,</w:t>
            </w:r>
            <w:br/>
            <w:r>
              <w:rPr/>
              <w:t xml:space="preserve">14,400.00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Магтоксин</w:t>
            </w:r>
          </w:p>
        </w:tc>
        <w:tc>
          <w:tcPr>
            <w:tcW w:w="5100" w:type="dxa"/>
            <w:shd w:val="clear" w:fill="fdf5e8"/>
          </w:tcPr>
          <w:p>
            <w:pPr>
              <w:ind w:left="113.472" w:right="113.472"/>
              <w:spacing w:before="120" w:after="120"/>
            </w:pPr>
            <w:r>
              <w:rPr/>
              <w:t xml:space="preserve">100 кг,</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Гербицид сплошного действия</w:t>
            </w:r>
          </w:p>
        </w:tc>
        <w:tc>
          <w:tcPr>
            <w:tcW w:w="5100" w:type="dxa"/>
            <w:shd w:val="clear" w:fill="fdf5e8"/>
          </w:tcPr>
          <w:p>
            <w:pPr>
              <w:ind w:left="113.472" w:right="113.472"/>
              <w:spacing w:before="120" w:after="120"/>
            </w:pPr>
            <w:r>
              <w:rPr/>
              <w:t xml:space="preserve">5 000 кг,</w:t>
            </w:r>
            <w:br/>
            <w:r>
              <w:rPr/>
              <w:t xml:space="preserve">210,000.00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Смерть грызунам (брикеты)</w:t>
            </w:r>
          </w:p>
        </w:tc>
        <w:tc>
          <w:tcPr>
            <w:tcW w:w="5100" w:type="dxa"/>
            <w:shd w:val="clear" w:fill="fdf5e8"/>
          </w:tcPr>
          <w:p>
            <w:pPr>
              <w:ind w:left="113.472" w:right="113.472"/>
              <w:spacing w:before="120" w:after="120"/>
            </w:pPr>
            <w:r>
              <w:rPr/>
              <w:t xml:space="preserve">60 кг,</w:t>
            </w:r>
            <w:br/>
            <w:r>
              <w:rPr/>
              <w:t xml:space="preserve">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 Дегтяревка, склад.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24.20</w:t>
            </w:r>
          </w:p>
        </w:tc>
      </w:tr>
    </w:tbl>
    <w:p/>
    <w:p>
      <w:pPr>
        <w:ind w:left="113.472" w:right="113.472"/>
        <w:spacing w:before="120" w:after="120"/>
      </w:pPr>
      <w:r>
        <w:rPr>
          <w:b w:val="1"/>
          <w:bCs w:val="1"/>
        </w:rPr>
        <w:t xml:space="preserve">Процедура закупки № 2025-1217960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терефталевая кислота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Бутримов Виктор Николаевич, (0222) 49 99 53, market@khimvolokno.by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в ОАО «Могилевхимволокно», утвержденного Приказом генерального директора ОАО «Могилевхимволокно»  №740 от 28.12.2022 (далее Положение),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размещённый в открытом доступе в информационной системе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Перечень документов и информации, которые участник обязан представить для подтверждения своих данных:
-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 полное наименование должности, фамилию, имя и отчества лица, уполномоченного подписывать (заключать) контракт, паспортные данные (для физического лица, включая индивидуального предпринимателя);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Также документами и сведениями, подтверждающими экономическое и финансовое положение участника могут быть другие документы, определенные Положением.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В случае непредоставления  обеспечительных мер, а также с учетом заключения отдела экономической безопасности, комиссия вправе отклонить коммерческое предложение участника.
Условия оплаты оцениваются соответствующими службами организации при необходимости.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Описание технических показателей (характеристика) закупаемого товара: Качественные характеристики:
</w:t>
            </w:r>
            <w:br/>
            <w:r>
              <w:rPr/>
              <w:t xml:space="preserve">Наименование показателя	Значение
</w:t>
            </w:r>
            <w:br/>
            <w:r>
              <w:rPr/>
              <w:t xml:space="preserve">Внешний вид	Белый кристаллический порошок
</w:t>
            </w:r>
            <w:br/>
            <w:r>
              <w:rPr/>
              <w:t xml:space="preserve">Цветность, единицы Хазена, не более	10
</w:t>
            </w:r>
            <w:br/>
            <w:r>
              <w:rPr/>
              <w:t xml:space="preserve">Координаты цветовых различий b*, не более	1,5
</w:t>
            </w:r>
            <w:br/>
            <w:r>
              <w:rPr/>
              <w:t xml:space="preserve">Кислотное число, мг КОН на 1 г продукта	673-677
</w:t>
            </w:r>
            <w:br/>
            <w:r>
              <w:rPr/>
              <w:t xml:space="preserve">Массовая доля 4-карбоксибензальдегида, ppm, не более	
</w:t>
            </w:r>
            <w:br/>
            <w:r>
              <w:rPr/>
              <w:t xml:space="preserve">25
</w:t>
            </w:r>
            <w:br/>
            <w:r>
              <w:rPr/>
              <w:t xml:space="preserve">Массовая доля п-толуиловой и (или) бензойной кислоты, ppm, не более	
</w:t>
            </w:r>
            <w:br/>
            <w:r>
              <w:rPr/>
              <w:t xml:space="preserve">170
</w:t>
            </w:r>
            <w:br/>
            <w:r>
              <w:rPr/>
              <w:t xml:space="preserve">Массовая доля воды, %, не более	0,2
</w:t>
            </w:r>
            <w:br/>
            <w:r>
              <w:rPr/>
              <w:t xml:space="preserve">Массовая доля золы, ppm, не более	10
</w:t>
            </w:r>
            <w:br/>
            <w:r>
              <w:rPr/>
              <w:t xml:space="preserve">Массовая доля суммы металлов, ppm, не более	
</w:t>
            </w:r>
            <w:br/>
            <w:r>
              <w:rPr/>
              <w:t xml:space="preserve">Fe, Mo, Cr, Ni, Mn, Co, Ti	3
</w:t>
            </w:r>
            <w:br/>
            <w:r>
              <w:rPr/>
              <w:t xml:space="preserve">Mg, Ca, Na, K, Al	10
</w:t>
            </w:r>
            <w:br/>
            <w:r>
              <w:rPr/>
              <w:t xml:space="preserve">Массовая доля железа, ppm, не более	2
</w:t>
            </w:r>
            <w:br/>
            <w:r>
              <w:rPr/>
              <w:t xml:space="preserve">Товар должен быть рекомендован отделом главного технолога и отделом технического контроля ОАО «Могилевхимволокно» к использованию на ОАО «Могилевхимволокно».
</w:t>
            </w:r>
            <w:br/>
            <w:r>
              <w:rPr/>
              <w:t xml:space="preserve">Сроки осуществления поставки: поставка товара партиями в период с апреля по декабрь 2025 года. Объем партии и  график поставки предварительно согласовываются сторонами. По согласованию с покупателем график может быть изменен. Предварительный график поставки на ОАО «Могилевхимволокно»:
</w:t>
            </w:r>
            <w:br/>
            <w:r>
              <w:rPr/>
              <w:t xml:space="preserve">	Апрель 2025 – 2 388 тонн; Май 2025 – 2205 тонн; Июнь 2025 – 2370 тонн;  Июль 2025 – 2520 тонн; Август 2025 – 2540 тонн; Сентябрь 2025 – 4370 тонн; Октябрь 2025 – 1520 тонн; Ноябрь 2025 – 1370 тонн; Декабрь 2025 – 1520 тонн.
</w:t>
            </w:r>
            <w:br/>
            <w:r>
              <w:rPr/>
              <w:t xml:space="preserve">	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w:t>
            </w:r>
            <w:br/>
            <w:r>
              <w:rPr/>
              <w:t xml:space="preserve">7Предпочтительные условия поставки: автомобильным транспортом или железнодорожным транспортом. Базис поставки - DDP г. Могилев ОАО «Могилевхимволокно», согласно ИНКОТЕРМС-2010 или условия поставщика.
</w:t>
            </w:r>
            <w:br/>
            <w:r>
              <w:rPr/>
              <w:t xml:space="preserve">Количество закупаемого товара: 20 803 +/-10% тонн. Предварительный график поставки на ОАО «Могилевхимволокно»: 
</w:t>
            </w:r>
            <w:br/>
            <w:r>
              <w:rPr/>
              <w:t xml:space="preserve">      Апрель 2025 – 2388 тонн;
</w:t>
            </w:r>
            <w:br/>
            <w:r>
              <w:rPr/>
              <w:t xml:space="preserve">	Май 2025 – 2205 тонн;
</w:t>
            </w:r>
            <w:br/>
            <w:r>
              <w:rPr/>
              <w:t xml:space="preserve">	Июнь 2025 – 2370 тонн;
</w:t>
            </w:r>
            <w:br/>
            <w:r>
              <w:rPr/>
              <w:t xml:space="preserve">	Июль 2025 – 2520 тонн;
</w:t>
            </w:r>
            <w:br/>
            <w:r>
              <w:rPr/>
              <w:t xml:space="preserve">	Август 2025 – 2540 тонн;
</w:t>
            </w:r>
            <w:br/>
            <w:r>
              <w:rPr/>
              <w:t xml:space="preserve">	Сентябрь 2025 – 4370 тонн;
</w:t>
            </w:r>
            <w:br/>
            <w:r>
              <w:rPr/>
              <w:t xml:space="preserve">	Октябрь 2025 – 1520 тонн;
</w:t>
            </w:r>
            <w:br/>
            <w:r>
              <w:rPr/>
              <w:t xml:space="preserve">	Ноябрь 2025 – 1370 тонн;
</w:t>
            </w:r>
            <w:br/>
            <w:r>
              <w:rPr/>
              <w:t xml:space="preserve">	Декабрь 2025 – 1520 тоннЗаказчик вправе увеличить (уменьшить) до 10% объема закупки.
</w:t>
            </w:r>
            <w:br/>
            <w:r>
              <w:rPr/>
              <w:t xml:space="preserve"> Участники могут претендовать на поставку части от заявленного объема. В случае,  если участниками  предложен   объем терефталевой кислоты меньше чем 20 803 (+/-10%) тонн, победитель определяется  по наилучшей цене предложения участника вне зависимости от количества предложенного объема.         Комиссия вправе принять решение о выборке недостающего объема  у следующего участника по рангу (месту) (согласие участника обязательно, в случае частичной выборки из предложенного объема), а также признать победителем единственного участника конкурентной процедуры закупки, в том числе в отношении части (лота).
</w:t>
            </w:r>
            <w:br/>
            <w:r>
              <w:rPr/>
              <w:t xml:space="preserve">Форма оплаты за предложенный товар – безналичный расчет. Предпочтительные условия оплаты: отсрочка платежа, не менее 30 календарных дней с даты поступления товара на склад Покупателя.
</w:t>
            </w:r>
            <w:br/>
            <w:r>
              <w:rPr/>
              <w:t xml:space="preserve">Валюта платежа – российский рубль, китайский юань, для резидентов Республики Беларусь -  белорусские рубли.
</w:t>
            </w:r>
            <w:br/>
            <w:r>
              <w:rPr/>
              <w:t xml:space="preserve">Критерии для выбора наилучшего предложения:
</w:t>
            </w:r>
            <w:br/>
            <w:r>
              <w:rPr/>
              <w:t xml:space="preserve"> Цена товара с учетом сроков осуществления платежей, приведенная к базису поставки DDP г.Могилев.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по выбору наилучшего предложения и поставщика  (подрядчика, исполнителя) при осуществлении государственных закупок на территории Республики Беларусь», разработанными ГНУ «Научно-исследовательский институт Министерства экономики Республики Беларусь, 2007 г. 
</w:t>
            </w:r>
            <w:br/>
            <w:r>
              <w:rPr/>
              <w:t xml:space="preserve">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w:t>
            </w:r>
            <w:br/>
            <w:r>
              <w:rPr/>
              <w:t xml:space="preserve">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Банки участники расчетов не должны поддерживать санкционную политику и не должны находиться под юрисдикцией ЕС и США.
</w:t>
            </w:r>
            <w:br/>
            <w:r>
              <w:rPr/>
              <w:t xml:space="preserve">Комиссия вправе признать победителем единственного участника процедуры закупки, в том числе в отношении части (лота) предмета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w:t>
            </w:r>
            <w:br/>
            <w:r>
              <w:rPr/>
              <w:t xml:space="preserve">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w:t>
            </w:r>
            <w:br/>
            <w:r>
              <w:rPr/>
              <w:t xml:space="preserve">К рассмотрению принимаются предложения, содержащие формулу расчета цены, основанную на мировых котировках в  соответствии с публикациями ценовых агенств.
</w:t>
            </w:r>
            <w:br/>
            <w:r>
              <w:rPr/>
              <w:t xml:space="preserve">	     Дополнительные переменные в предложении могут допускаться на усмотрение конкурсной комиссии.
</w:t>
            </w:r>
            <w:br/>
            <w:r>
              <w:rPr/>
              <w:t xml:space="preserve">Предложения с фиксированной ценой могут рассматриваться на усмотрение комиссии. Для сравнения таких предложений с предложениями, содержащими формулу расчета цены, используются текущие котировки (на дату вскрытия конкурсных предложений). Цена приводится к единому базису поставки, единой валюте. 
</w:t>
            </w:r>
            <w:br/>
            <w:r>
              <w:rPr/>
              <w:t xml:space="preserve">В случае необходимости и в целях определения наилучшего (экономически выгодного) предложения участника, комиссия вправе повторно проводить процедуру переговоров по улучшению условий предоставленных участниками предложений.
</w:t>
            </w:r>
            <w:br/>
            <w:r>
              <w:rPr/>
              <w:t xml:space="preserve">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предложенном участником. Расчет и выражение цены конкурсного предложения для резидентов Республики Беларусь -  в белорусских рублях на базисе поставки, предложенном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w:t>
            </w:r>
            <w:br/>
            <w:r>
              <w:rPr/>
              <w:t xml:space="preserve">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белорусский рубль  по курсу НБ Республики Беларусь на дату вскрытия (оглашения) конкурсных предложений.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w:t>
            </w:r>
            <w:br/>
            <w:r>
              <w:rPr/>
              <w:t xml:space="preserve">Проект договора прилагается.
</w:t>
            </w:r>
            <w:br/>
            <w:r>
              <w:rPr/>
              <w:t xml:space="preserve">В случае если участником были произведены поставки некачественного товара, наблюдались недопоставки (непоставки) или были нарушены условия поставки, предложение такого участника может не рассматриваться по усмотрению комиссии.
</w:t>
            </w:r>
            <w:br/>
            <w:r>
              <w:rPr/>
              <w:t xml:space="preserve">Конкурсное предложение участника должно содержать следующие данные: - наименование товара;
</w:t>
            </w:r>
            <w:br/>
            <w:r>
              <w:rPr/>
              <w:t xml:space="preserve">    - наименование производителя товара;
</w:t>
            </w:r>
            <w:br/>
            <w:r>
              <w:rPr/>
              <w:t xml:space="preserve">- цена товара за 1 тонну (килограмм) в валюте цены;
</w:t>
            </w:r>
            <w:br/>
            <w:r>
              <w:rPr/>
              <w:t xml:space="preserve">- количество товара;
</w:t>
            </w:r>
            <w:br/>
            <w:r>
              <w:rPr/>
              <w:t xml:space="preserve">- количество минимальной партии;
</w:t>
            </w:r>
            <w:br/>
            <w:r>
              <w:rPr/>
              <w:t xml:space="preserve">- базис поставки;
</w:t>
            </w:r>
            <w:br/>
            <w:r>
              <w:rPr/>
              <w:t xml:space="preserve">- период поставки;
</w:t>
            </w:r>
            <w:br/>
            <w:r>
              <w:rPr/>
              <w:t xml:space="preserve">- срок поставки на склад ОАО «Могилевхимволокно»;
</w:t>
            </w:r>
            <w:br/>
            <w:r>
              <w:rPr/>
              <w:t xml:space="preserve">- условия оплаты;
</w:t>
            </w:r>
            <w:br/>
            <w:r>
              <w:rPr/>
              <w:t xml:space="preserve">- морскую линию (при поставках морским транспортом);
</w:t>
            </w:r>
            <w:br/>
            <w:r>
              <w:rPr/>
              <w:t xml:space="preserve">- описание упаковки товара, ее вместимость;
</w:t>
            </w:r>
            <w:br/>
            <w:r>
              <w:rPr/>
              <w:t xml:space="preserve">- срок действия предложения.
</w:t>
            </w:r>
            <w:br/>
            <w:r>
              <w:rPr/>
              <w:t xml:space="preserve">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конкурсном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w:t>
            </w:r>
            <w:br/>
            <w:r>
              <w:rPr/>
              <w:t xml:space="preserve">Квалификационный (предквалификационный) отбор участников не проводится.
</w:t>
            </w:r>
            <w:br/>
            <w:r>
              <w:rPr/>
              <w:t xml:space="preserve">Также к предложению должна прилагаться спецификация качества на товар.
</w:t>
            </w:r>
            <w:br/>
            <w:r>
              <w:rPr/>
              <w:t xml:space="preserve"> 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конкурсных предложений и заканчивается не ранее срока заключения договора.
</w:t>
            </w:r>
            <w:br/>
            <w:r>
              <w:rPr/>
              <w:t xml:space="preserve">Конкурсное обеспечение не требуется.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за исключением   случаев изменения количества (объема) закупаемых товаров (работ, услуг).
</w:t>
            </w:r>
            <w:br/>
            <w:r>
              <w:rPr/>
              <w:t xml:space="preserve">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w:t>
            </w:r>
            <w:b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Участник процедуры, отправивший пакет документов по электронной почте, должен удостовериться в том, что его предложение доставлено в адрес  организации (контактный телефон) +375 222 49 90 60). 
</w:t>
            </w:r>
            <w:br/>
            <w:r>
              <w:rPr/>
              <w:t xml:space="preserve">Конечный срок подачи   предложений:  10.03.2025  г.  17 часов 00  мин. на e-mail: tender@khimvolokno.by.
</w:t>
            </w:r>
            <w:br/>
            <w:r>
              <w:rPr/>
              <w:t xml:space="preserve">Адрес, дата и время проведения процедуры оглашения конкурсных предложений:   11.03.2025 г.,  15 часов 00 мин., ОАО «Могилевхимволокно», 212035, Республика Беларусь, г. Могилев, административное здание, к.105.  
</w:t>
            </w:r>
            <w:br/>
            <w:r>
              <w:rPr/>
              <w:t xml:space="preserve">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конференц связь.                                                                                                  
</w:t>
            </w:r>
            <w:br/>
            <w:r>
              <w:rPr/>
              <w:t xml:space="preserve">Полномочия представителей участников процедуры закупки,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т. д.).
</w:t>
            </w:r>
            <w:br/>
            <w:r>
              <w:rPr/>
              <w:t xml:space="preserve">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факсимальная связь и др.) в течение трех рабочих дней со дня поступления запроса Заказчику.
</w:t>
            </w:r>
            <w:br/>
            <w:r>
              <w:rPr/>
              <w:t xml:space="preserve">По решению комиссии выписки из протокола заседания конкурсной комиссии участникам не предоставляются. 
</w:t>
            </w:r>
            <w:br/>
            <w:r>
              <w:rPr/>
              <w:t xml:space="preserve">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связи и другое). В противном случае данные предложения не учитываются.
</w:t>
            </w:r>
            <w:br/>
            <w:r>
              <w:rPr/>
              <w:t xml:space="preserve">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направляются. Участникам предлагается направить свои улучшенные предложения в виде, позволяющем определить ее достоверность (почта, телеграф, телетайп, электронный документ, факсимильная связь и другие). 
</w:t>
            </w:r>
            <w:br/>
            <w:r>
              <w:rPr/>
              <w:t xml:space="preserve">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наличие (транспортные расходы по доставке товара, страхование, уплата таможенных пошлин, налогов и других обязательных платежей. 
</w:t>
            </w:r>
            <w:br/>
            <w:r>
              <w:rPr/>
              <w:t xml:space="preserve">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Заказчик вправе после заключения договора увеличивать (уменьшать) до 10 % объема закупаемого товара (работ, услуг), а также изменять стоимость закупки, указанную в договоре, в связи с изменением стоимости приобретаемого сырья, материалов, комплектующих и иных товаров (работ, услуг), которое невозможно было предусмотреть в начале процедуры этой закупки, и (или) изменением законодательства. 
</w:t>
            </w:r>
            <w:br/>
            <w:r>
              <w:rPr/>
              <w:t xml:space="preserve">Конкурсная комиссия вправе отклонить все конкурсные  предложения до выбора поставщика в случаях предусмотренных Положением.
</w:t>
            </w:r>
            <w:br/>
            <w:r>
              <w:rPr/>
              <w:t xml:space="preserve">Заказчик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w:t>
            </w:r>
            <w:br/>
            <w:r>
              <w:rPr/>
              <w:t xml:space="preserve">Заказчик не связывает себя обязательствами, в какой бы то ни было форме, выбрать претендента, предложившего наименьшую цену. 
</w:t>
            </w:r>
            <w:br/>
            <w:r>
              <w:rPr/>
              <w:t xml:space="preserve">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предложений:  10.03.2025  г.  17 часов 00  мин. на e-mail: tender@khimvolokno.by.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Адрес, дата и время проведения процедуры оглашения конкурсных предложений:   11.03.2025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Терефталевая кислота</w:t>
            </w:r>
          </w:p>
        </w:tc>
        <w:tc>
          <w:tcPr>
            <w:tcW w:w="5100" w:type="dxa"/>
            <w:shd w:val="clear" w:fill="fdf5e8"/>
          </w:tcPr>
          <w:p>
            <w:pPr>
              <w:ind w:left="113.472" w:right="113.472"/>
              <w:spacing w:before="120" w:after="120"/>
            </w:pPr>
            <w:r>
              <w:rPr/>
              <w:t xml:space="preserve">20 803 т,</w:t>
            </w:r>
            <w:br/>
            <w:r>
              <w:rPr/>
              <w:t xml:space="preserve">71,394,615.00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«Могилевхимволокно», 212035, Республика Беларусь, г. Могилев, административное здание, к.105.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20.14.34.250</w:t>
            </w:r>
          </w:p>
        </w:tc>
      </w:tr>
    </w:tbl>
    <w:p/>
    <w:p>
      <w:pPr>
        <w:ind w:left="113.472" w:right="113.472"/>
        <w:spacing w:before="120" w:after="120"/>
      </w:pPr>
      <w:r>
        <w:rPr>
          <w:b w:val="1"/>
          <w:bCs w:val="1"/>
        </w:rPr>
        <w:t xml:space="preserve">Процедура закупки № 2025-1218084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комплекса антискалантов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Технологические вопросы: Муравейко Павел Владимирович – заместитель главного технолога; тел. 029 44 587 71 91; адрес электронной почты: p.muraveiko@sckk.by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нерезиденты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
</w:t>
            </w:r>
            <w:br/>
            <w:r>
              <w:rPr/>
              <w:t xml:space="preserve">Участник должен указать в своем конкурсном предложении следующее: наименование товара, краткое описание, марку, сорт, технические характеристики, технические нормативные правовые акты (ГОСТ, ТУ, СТБ, либо другой документ) по которому выпускается данный товар, паспорт безопасности либо другой документ, информирующий потребителя о безопасном промышленном или бытовом использовании, правильности транспортировки, хранения и утилизации, и т.д.»
</w:t>
            </w:r>
            <w:br/>
            <w:r>
              <w:rPr/>
              <w:t xml:space="preserve">Непредоставление вышеперечисленных документов, затрудняет либо делает невозможным подготовку объективного заключения о соответствии предложений участников требованиям документации о закупке, в части соответствия заявленным физико-химическим характеристикам, следовательно, предложение такого участника может быть отклонено.</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11:00 часов 06.03.2024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06.03.2025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комплекса антискалантов.
</w:t>
            </w:r>
            <w:br/>
            <w:r>
              <w:rPr/>
              <w:t xml:space="preserve">• Надпись на лицевой стороне конверта «ВСКРЫТЬ НЕ РАНЕЕ 12:00 ЧАСОВ 06.03.2025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антискалантов для предотвращения образований минеральных отложений в соответствии с требованиями приложенного технического задания. 
</w:t>
            </w:r>
            <w:br/>
            <w:r>
              <w:rPr/>
              <w:t xml:space="preserve">Допустимы аналоги соответствующие требованиям технического задания</w:t>
            </w:r>
          </w:p>
        </w:tc>
        <w:tc>
          <w:tcPr>
            <w:tcW w:w="5100" w:type="dxa"/>
            <w:shd w:val="clear" w:fill="fdf5e8"/>
          </w:tcPr>
          <w:p>
            <w:pPr>
              <w:ind w:left="113.472" w:right="113.472"/>
              <w:spacing w:before="120" w:after="120"/>
            </w:pPr>
            <w:r>
              <w:rPr/>
              <w:t xml:space="preserve">370 т,</w:t>
            </w:r>
            <w:br/>
            <w:r>
              <w:rPr/>
              <w:t xml:space="preserve">3,320,840.00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w:t>
            </w:r>
          </w:p>
        </w:tc>
      </w:tr>
    </w:tbl>
    <w:p/>
    <w:p>
      <w:pPr>
        <w:ind w:left="113.472" w:right="113.472"/>
        <w:spacing w:before="120" w:after="120"/>
      </w:pPr>
      <w:r>
        <w:rPr>
          <w:b w:val="1"/>
          <w:bCs w:val="1"/>
        </w:rPr>
        <w:t xml:space="preserve">Процедура закупки № 2025-1218565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Крахмал окисленный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Архипенко  Анастасия Геннадьевна, +375445696870, s62222@geroytruda.by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Инженер-технолог ОГТ П.А.Бруцкая ogt@geroytruda.by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Крахмал окисленный</w:t>
            </w:r>
          </w:p>
        </w:tc>
        <w:tc>
          <w:tcPr>
            <w:tcW w:w="5100" w:type="dxa"/>
            <w:shd w:val="clear" w:fill="fdf5e8"/>
          </w:tcPr>
          <w:p>
            <w:pPr>
              <w:ind w:left="113.472" w:right="113.472"/>
              <w:spacing w:before="120" w:after="120"/>
            </w:pPr>
            <w:r>
              <w:rPr/>
              <w:t xml:space="preserve">2 000 т,</w:t>
            </w:r>
            <w:br/>
            <w:r>
              <w:rPr/>
              <w:t xml:space="preserve">10,082,310.36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ОАО «Управляющая компания холдинга «Белорусские обои», Республика Беларусь, 247052, Гомельская область, г. Добруш, пр-т. Луначарского,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10.62.11.700</w:t>
            </w:r>
          </w:p>
        </w:tc>
      </w:tr>
    </w:tbl>
    <w:p/>
    <w:p>
      <w:pPr>
        <w:ind w:left="113.472" w:right="113.472"/>
        <w:spacing w:before="120" w:after="120"/>
      </w:pPr>
      <w:r>
        <w:rPr>
          <w:b w:val="1"/>
          <w:bCs w:val="1"/>
        </w:rPr>
        <w:t xml:space="preserve">Процедура закупки № 2025-1216963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полипропилена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Акиншева Виктория Викторовна, viktoria.akinsheva@atlant.by, +375 17 218 -62-62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05.03.2025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Композиция стеклонаполненного полипропилена, цвет натуральный или аналог</w:t>
            </w:r>
          </w:p>
        </w:tc>
        <w:tc>
          <w:tcPr>
            <w:tcW w:w="5100" w:type="dxa"/>
            <w:shd w:val="clear" w:fill="fdf5e8"/>
          </w:tcPr>
          <w:p>
            <w:pPr>
              <w:ind w:left="113.472" w:right="113.472"/>
              <w:spacing w:before="120" w:after="120"/>
            </w:pPr>
            <w:r>
              <w:rPr/>
              <w:t xml:space="preserve">730 800 кг,</w:t>
            </w:r>
            <w:br/>
            <w:r>
              <w:rPr/>
              <w:t xml:space="preserve">3,955,089.60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Композиция мелонаполненного полипропилена, цвет натуральный или аналог</w:t>
            </w:r>
          </w:p>
        </w:tc>
        <w:tc>
          <w:tcPr>
            <w:tcW w:w="5100" w:type="dxa"/>
            <w:shd w:val="clear" w:fill="fdf5e8"/>
          </w:tcPr>
          <w:p>
            <w:pPr>
              <w:ind w:left="113.472" w:right="113.472"/>
              <w:spacing w:before="120" w:after="120"/>
            </w:pPr>
            <w:r>
              <w:rPr/>
              <w:t xml:space="preserve">1 045 000 кг,</w:t>
            </w:r>
            <w:br/>
            <w:r>
              <w:rPr/>
              <w:t xml:space="preserve">4,746,107.52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Полипропилен тальконаполненный, серый RAL 7045 или аналог</w:t>
            </w:r>
          </w:p>
        </w:tc>
        <w:tc>
          <w:tcPr>
            <w:tcW w:w="5100" w:type="dxa"/>
            <w:shd w:val="clear" w:fill="fdf5e8"/>
          </w:tcPr>
          <w:p>
            <w:pPr>
              <w:ind w:left="113.472" w:right="113.472"/>
              <w:spacing w:before="120" w:after="120"/>
            </w:pPr>
            <w:r>
              <w:rPr/>
              <w:t xml:space="preserve">50 000 кг,</w:t>
            </w:r>
            <w:br/>
            <w:r>
              <w:rPr/>
              <w:t xml:space="preserve">355,200.00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Полипропилен тальконаполненный, RAL 7021 или аналог</w:t>
            </w:r>
          </w:p>
        </w:tc>
        <w:tc>
          <w:tcPr>
            <w:tcW w:w="5100" w:type="dxa"/>
            <w:shd w:val="clear" w:fill="fdf5e8"/>
          </w:tcPr>
          <w:p>
            <w:pPr>
              <w:ind w:left="113.472" w:right="113.472"/>
              <w:spacing w:before="120" w:after="120"/>
            </w:pPr>
            <w:r>
              <w:rPr/>
              <w:t xml:space="preserve">90 000 кг,</w:t>
            </w:r>
            <w:br/>
            <w:r>
              <w:rPr/>
              <w:t xml:space="preserve">693,360.00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Композиция полипропилена с пониженной горючестью, черный или аналог</w:t>
            </w:r>
          </w:p>
        </w:tc>
        <w:tc>
          <w:tcPr>
            <w:tcW w:w="5100" w:type="dxa"/>
            <w:shd w:val="clear" w:fill="fdf5e8"/>
          </w:tcPr>
          <w:p>
            <w:pPr>
              <w:ind w:left="113.472" w:right="113.472"/>
              <w:spacing w:before="120" w:after="120"/>
            </w:pPr>
            <w:r>
              <w:rPr/>
              <w:t xml:space="preserve">75 000 кг,</w:t>
            </w:r>
            <w:br/>
            <w:r>
              <w:rPr/>
              <w:t xml:space="preserve">704,700.00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bl>
    <w:p/>
    <w:p>
      <w:pPr>
        <w:ind w:left="113.472" w:right="113.472"/>
        <w:spacing w:before="120" w:after="120"/>
      </w:pPr>
      <w:r>
        <w:rPr>
          <w:b w:val="1"/>
          <w:bCs w:val="1"/>
        </w:rPr>
        <w:t xml:space="preserve">Процедура закупки № 2025-1219517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стаканов полипропиленовых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ОМТС Романовский Александр Сергеевич, тел. +375 29 540 09 88;
</w:t>
            </w:r>
            <w:br/>
            <w:r>
              <w:rPr/>
              <w:t xml:space="preserve">Специалист по снабжению Кушмар Александр Александрович, тел. +375 44 713 69 56
</w:t>
            </w:r>
            <w:br/>
            <w:r>
              <w:rPr/>
              <w:t xml:space="preserve">kushmar@exponenta.by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технико-экономическим заданием.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213410, Республика Беларусь, Могилевская обл., г. Горки, ул. Мира 19, оф. 2 или электронной почте kushmar@exponenta.by; порядок - в конвертах по средствам почтовой связи или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Стакан из полипропилена, в термоусадочной (слив) этикетке.</w:t>
            </w:r>
          </w:p>
        </w:tc>
        <w:tc>
          <w:tcPr>
            <w:tcW w:w="5100" w:type="dxa"/>
            <w:shd w:val="clear" w:fill="fdf5e8"/>
          </w:tcPr>
          <w:p>
            <w:pPr>
              <w:ind w:left="113.472" w:right="113.472"/>
              <w:spacing w:before="120" w:after="120"/>
            </w:pPr>
            <w:r>
              <w:rPr/>
              <w:t xml:space="preserve">70 000 000 шт.,</w:t>
            </w:r>
            <w:br/>
            <w:r>
              <w:rPr/>
              <w:t xml:space="preserve">8,676,880.84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 оф.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22.22.14.500</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2025-1218900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изготовления и поставка модулей преобразования сигналов МПС (ЮКШЖ.434859.007) в соответствии с техническими требованиями.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Радиковская Оксана Владимировна, +375 17 390-40-34, o.radikovskaya@kbradar.by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антимонопольного регулирования и торговли Республики Беларусь в открытом доступе в информационной системе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80% в течение 5 банковских дней от даты подписания договора; окончательный расчет в размере 20% – в течение 5 банковских дней от даты подписания Заказчиком акта технической приемки продукции.
</w:t>
            </w:r>
            <w:br/>
            <w:r>
              <w:rPr/>
              <w:t xml:space="preserve">Срок поставки: партиями в течение 27 месяцев от даты осуществления предоплаты.;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26.02.2025 – 06.03.2025; 220026 г. Минск пр-т Партизанский, 64а, каб.102; на бумажном носителе, по почте, по электронной почте после официального запроса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Партизанский, 64а, каб. 102, на бумажном носителе по почте (курьером).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Изготовление и поставка модулей преобразования сигналов МПС (ЮКШЖ.434859.007) в соответствии с техническими требованиями.</w:t>
            </w:r>
          </w:p>
        </w:tc>
        <w:tc>
          <w:tcPr>
            <w:tcW w:w="5100" w:type="dxa"/>
            <w:shd w:val="clear" w:fill="fdf5e8"/>
          </w:tcPr>
          <w:p>
            <w:pPr>
              <w:ind w:left="113.472" w:right="113.472"/>
              <w:spacing w:before="120" w:after="120"/>
            </w:pPr>
            <w:r>
              <w:rPr/>
              <w:t xml:space="preserve">204 шт.,</w:t>
            </w:r>
            <w:br/>
            <w:r>
              <w:rPr/>
              <w:t xml:space="preserve">17,000,000.00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26.12.99.000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2025-1214943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Переключатель многопозиционный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тел. +375 162 27 66 49, 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Производственно-торговое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1)Начальник ОКиВЭД  Сергиенко Василий Евгеньевич
</w:t>
            </w:r>
            <w:br/>
            <w:r>
              <w:rPr/>
              <w:t xml:space="preserve">телефон: +375 162 27 62 31. Специалист ВЭД Плохая Татьяна Петровна  +375 162 27 67 43 ved.sas@gefest.org   
</w:t>
            </w:r>
            <w:br/>
            <w:r>
              <w:rPr/>
              <w:t xml:space="preserve">2) Начальник ОКиВЭД Михнюк Александр Николаевич 
</w:t>
            </w:r>
            <w:br/>
            <w:r>
              <w:rPr/>
              <w:t xml:space="preserve">тел.  +375 162 27 68 31, gt.ova@gefest.org ,  товаровед  Бойко Юлия Александровна  +375 162 27 68 78  gt.stv@gefest.org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Тип 1 - Переключатель кнопочный для воздухоочистителей - характеристики, стоимость и объём указаны в документации;
</w:t>
            </w:r>
            <w:br/>
            <w:r>
              <w:rPr/>
              <w:t xml:space="preserve">Тип 2 - Переключатель кнопочный для воздухоочистителей - характеристики, стоимость и объём указаны в документации;
</w:t>
            </w:r>
            <w:br/>
            <w:r>
              <w:rPr/>
              <w:t xml:space="preserve">Тип 3а - Переключатель ползунковый режимов работы воздухоочистителей - характеристики, стоимость и объём указаны в документации;
</w:t>
            </w:r>
            <w:br/>
            <w:r>
              <w:rPr/>
              <w:t xml:space="preserve">Тип 3б - Микропереключатель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100 500 шт.,</w:t>
            </w:r>
            <w:br/>
            <w:r>
              <w:rPr/>
              <w:t xml:space="preserve">334,475.00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Тип 4 - Переключатель 9-поз. - характеристики, стоимость и объём указаны в документации;
</w:t>
            </w:r>
            <w:br/>
            <w:r>
              <w:rPr/>
              <w:t xml:space="preserve">Тип 5 - Переключатель 7-поз. - характеристики, стоимость и объём указаны в документации;
</w:t>
            </w:r>
            <w:br/>
            <w:r>
              <w:rPr/>
              <w:t xml:space="preserve">Тип 6 - Переключатель 7-поз.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
</w:t>
            </w:r>
            <w:br/>
            <w:r>
              <w:rPr/>
              <w:t xml:space="preserve">Тип 9 - Переключатель 5-поз. - характеристики, стоимость и объём указаны в документации;
</w:t>
            </w:r>
            <w:br/>
            <w:r>
              <w:rPr/>
              <w:t xml:space="preserve">Тип 10 - Переключатель 12-поз.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722 250 шт.,</w:t>
            </w:r>
            <w:br/>
            <w:r>
              <w:rPr/>
              <w:t xml:space="preserve">902,845.00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Тип 4 - Переключатель 9-поз.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236 000 шт.,</w:t>
            </w:r>
            <w:br/>
            <w:r>
              <w:rPr/>
              <w:t xml:space="preserve">365,288.00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27.33.11.200</w:t>
            </w:r>
          </w:p>
        </w:tc>
      </w:tr>
    </w:tbl>
    <w:p/>
    <w:p>
      <w:pPr>
        <w:ind w:left="113.472" w:right="113.472"/>
        <w:spacing w:before="120" w:after="120"/>
      </w:pPr>
      <w:r>
        <w:rPr>
          <w:b w:val="1"/>
          <w:bCs w:val="1"/>
        </w:rPr>
        <w:t xml:space="preserve">Процедура закупки № 2025-1218493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Оптический кабель встроенный в грозозащитный трос (ОКГТ) и аксессуары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"ЗАПАДЭЛЕКТРОСЕТЬСТРОЙ"
</w:t>
            </w:r>
            <w:br/>
            <w:r>
              <w:rPr/>
              <w:t xml:space="preserve">Республика Беларусь, г. Минск,  220090, ул. Кольцова, 39/1, комн. 3
</w:t>
            </w:r>
            <w:br/>
            <w:r>
              <w:rPr/>
              <w:t xml:space="preserve">  100119877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Булло Надежда Юрьевна, тел: + 375 17 388 45 79, факс: 360 90 20, omts@zess.by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18.03.2025, по письменному запросу на e-mail:omts@zess.by, по факсу 360 90 20 либо представителю организации лично  по адресу: 220090, г. Минск, ул. Кольцова, 39/1, комн. 210, согласно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220090, г. Минск, ул. Кольцова, 39/1, комн. 210, 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Барабан (порядковый №1) с волоконно-оптическим кабелем, встроенным в грозотрос с 24 одномодовыми волокнами (G.652d), с допустимым тепловым импульсом 55 кА2с
</w:t>
            </w:r>
            <w:br/>
            <w:r>
              <w:rPr/>
              <w:t xml:space="preserve">ОКГТ-ц-1-24(G.652)-11,8/64 (либо аналог)	м	2185
</w:t>
            </w:r>
            <w:br/>
            <w:r>
              <w:rPr/>
              <w:t xml:space="preserve">2	То же (барабан №2)	м	5905
</w:t>
            </w:r>
            <w:br/>
            <w:r>
              <w:rPr/>
              <w:t xml:space="preserve">3	То же (барабан №3)	м	6320
</w:t>
            </w:r>
            <w:br/>
            <w:r>
              <w:rPr/>
              <w:t xml:space="preserve">4	То же (барабан №4)	м	3740
</w:t>
            </w:r>
            <w:br/>
            <w:r>
              <w:rPr/>
              <w:t xml:space="preserve">5	То же (барабан №5)	м	4320
</w:t>
            </w:r>
            <w:br/>
            <w:r>
              <w:rPr/>
              <w:t xml:space="preserve">6	То же (барабан №6)	м	5515
</w:t>
            </w:r>
            <w:br/>
            <w:r>
              <w:rPr/>
              <w:t xml:space="preserve">7	То же (барабан №7)	м	6000
</w:t>
            </w:r>
            <w:br/>
            <w:r>
              <w:rPr/>
              <w:t xml:space="preserve">8	То же (барабан №8)	м	5465
</w:t>
            </w:r>
            <w:br/>
            <w:r>
              <w:rPr/>
              <w:t xml:space="preserve">9	Барабан (порядковый №9) с волоконно-оптическим кабелем, встроенным в грозотрос с 24 одномодовыми волокнами (G.652d), с допустимым тепловым импульсом 101 кА2с
</w:t>
            </w:r>
            <w:br/>
            <w:r>
              <w:rPr/>
              <w:t xml:space="preserve">ОКГТ-ц-1-24(G.652)-14,1/68 (либо аналог)	м	1905
</w:t>
            </w:r>
            <w:br/>
            <w:r>
              <w:rPr/>
              <w:t xml:space="preserve">10	То же (барабан №10)	м	1905
</w:t>
            </w:r>
            <w:br/>
            <w:r>
              <w:rPr/>
              <w:t xml:space="preserve">11	Муфта оптическая соединительная на 24 соединения.
</w:t>
            </w:r>
            <w:br/>
            <w:r>
              <w:rPr/>
              <w:t xml:space="preserve">МОПГ-М-1/128-4КУ326 (либо аналог)	шт	12
</w:t>
            </w:r>
            <w:br/>
            <w:r>
              <w:rPr/>
              <w:t xml:space="preserve">12	Комплект ввода ОКГТ-55 в муфту
</w:t>
            </w:r>
            <w:br/>
            <w:r>
              <w:rPr/>
              <w:t xml:space="preserve">КВГ 9-12/2-3,6 (либо аналог)	шт	18
</w:t>
            </w:r>
            <w:br/>
            <w:r>
              <w:rPr/>
              <w:t xml:space="preserve">13	Комплект ввода ОКГТ-101 в муфту
</w:t>
            </w:r>
            <w:br/>
            <w:r>
              <w:rPr/>
              <w:t xml:space="preserve">КВГ 14-17/2-3,6 (либо аналог)	шт	4
</w:t>
            </w:r>
            <w:br/>
            <w:r>
              <w:rPr/>
              <w:t xml:space="preserve">14	Комплект для ввода ОК с модульной конструкцией в муфту
</w:t>
            </w:r>
            <w:br/>
            <w:r>
              <w:rPr/>
              <w:t xml:space="preserve">КВСм 6-22 (либо аналог)	шт	4
</w:t>
            </w:r>
            <w:br/>
            <w:r>
              <w:rPr/>
              <w:t xml:space="preserve">15	Барабан (порядковый №1) с волоконно-оптическим кабелем, встроенным в грозотрос с 24 одномодовыми волокнами (G.652d), с допустимым тепловым импульсом 55 кА2с
</w:t>
            </w:r>
            <w:br/>
            <w:r>
              <w:rPr/>
              <w:t xml:space="preserve">ОКГТ-ц-1-24(G.652)-11,8/64 (либо аналог)	м	5865
</w:t>
            </w:r>
            <w:br/>
            <w:r>
              <w:rPr/>
              <w:t xml:space="preserve">16	То же (барабан №2)	м	6975
</w:t>
            </w:r>
            <w:br/>
            <w:r>
              <w:rPr/>
              <w:t xml:space="preserve">17	То же (барабан №3)	м	6610
</w:t>
            </w:r>
            <w:br/>
            <w:r>
              <w:rPr/>
              <w:t xml:space="preserve">18	То же (барабан №4)	м	5415
</w:t>
            </w:r>
            <w:br/>
            <w:r>
              <w:rPr/>
              <w:t xml:space="preserve">19	То же (барабан №5)	м	4345
</w:t>
            </w:r>
            <w:br/>
            <w:r>
              <w:rPr/>
              <w:t xml:space="preserve">20	То же (барабан №6)	м	6510
</w:t>
            </w:r>
            <w:br/>
            <w:r>
              <w:rPr/>
              <w:t xml:space="preserve">21	То же (барабан №7)	м	5580
</w:t>
            </w:r>
            <w:br/>
            <w:r>
              <w:rPr/>
              <w:t xml:space="preserve">22	То же (барабан №8)	м	2540
</w:t>
            </w:r>
            <w:br/>
            <w:r>
              <w:rPr/>
              <w:t xml:space="preserve">23	То же (барабан №9)	м	6975
</w:t>
            </w:r>
            <w:br/>
            <w:r>
              <w:rPr/>
              <w:t xml:space="preserve">24	Муфта оптическая соединительная на 24 соединения.
</w:t>
            </w:r>
            <w:br/>
            <w:r>
              <w:rPr/>
              <w:t xml:space="preserve">МОПГ-М-1/128-4КУ3260-K CCД (либо аналог)	шт	11
</w:t>
            </w:r>
            <w:br/>
            <w:r>
              <w:rPr/>
              <w:t xml:space="preserve">25	Комплект ввода ОКГТ-55 в муфту
</w:t>
            </w:r>
            <w:br/>
            <w:r>
              <w:rPr/>
              <w:t xml:space="preserve">КВГ 9-12/2-3,6 (либо аналог)	шт	18
</w:t>
            </w:r>
            <w:br/>
            <w:r>
              <w:rPr/>
              <w:t xml:space="preserve">26	Комплект для ввода ОК с модульной конструкцией в муфту
</w:t>
            </w:r>
            <w:br/>
            <w:r>
              <w:rPr/>
              <w:t xml:space="preserve">КВСн 6-22 (либо аналог)	шт	2
</w:t>
            </w:r>
            <w:br/>
            <w:r>
              <w:rPr/>
              <w:t xml:space="preserve">27	Барабан (порядковый №1) с волоконно-оптическим кабелем, встроенным в грозотрос с 48 одномодовыми волокнами (G.652d), с допустимым тепловым импульсом 55 кА2с
</w:t>
            </w:r>
            <w:br/>
            <w:r>
              <w:rPr/>
              <w:t xml:space="preserve">ОКГТ-ц-1-48(G.652)-11,8/64 (либо аналог)	м	5115
</w:t>
            </w:r>
            <w:br/>
            <w:r>
              <w:rPr/>
              <w:t xml:space="preserve">28	То же (барабан №2)	м	4100
</w:t>
            </w:r>
            <w:br/>
            <w:r>
              <w:rPr/>
              <w:t xml:space="preserve">29	То же (барабан №3)	м	6480
</w:t>
            </w:r>
            <w:br/>
            <w:r>
              <w:rPr/>
              <w:t xml:space="preserve">30	То же (барабан №4)	м	5270
</w:t>
            </w:r>
            <w:br/>
            <w:r>
              <w:rPr/>
              <w:t xml:space="preserve">31	То же (барабан №5)	м	6495
</w:t>
            </w:r>
            <w:br/>
            <w:r>
              <w:rPr/>
              <w:t xml:space="preserve">32	То же (барабан №6)	м	5575
</w:t>
            </w:r>
            <w:br/>
            <w:r>
              <w:rPr/>
              <w:t xml:space="preserve">33	То же (барабан №7)	м	6010
</w:t>
            </w:r>
            <w:br/>
            <w:r>
              <w:rPr/>
              <w:t xml:space="preserve">34	Барабан (порядковый №8) с волоконно-оптическим кабелем, встроенным в грозотрос с 24 одномодовыми волокнами (G.652d), с допустимым тепловым импульсом 55 кА2с
</w:t>
            </w:r>
            <w:br/>
            <w:r>
              <w:rPr/>
              <w:t xml:space="preserve">ОКГТ-ц-1-24(G.652)-11,8/64 (либо аналог)	м	3990
</w:t>
            </w:r>
            <w:br/>
            <w:r>
              <w:rPr/>
              <w:t xml:space="preserve">35	То же (барабан №9)	м	4975
</w:t>
            </w:r>
            <w:br/>
            <w:r>
              <w:rPr/>
              <w:t xml:space="preserve">36	То же (барабан №10)	м	4860
</w:t>
            </w:r>
            <w:br/>
            <w:r>
              <w:rPr/>
              <w:t xml:space="preserve">37	То же (барабан №11)	м	5070
</w:t>
            </w:r>
            <w:br/>
            <w:r>
              <w:rPr/>
              <w:t xml:space="preserve">38	Барабан (порядковый №12) с волоконно-оптическим кабелем, встроенным в грозотрос с 48 одномодовыми волокнами (G.652d), с допустимым тепловым импульсом 55 кА2с
</w:t>
            </w:r>
            <w:br/>
            <w:r>
              <w:rPr/>
              <w:t xml:space="preserve">ОКГТ-ц-1-48(G.652)-11,8/64 (либо аналог)	м	5115
</w:t>
            </w:r>
            <w:br/>
            <w:r>
              <w:rPr/>
              <w:t xml:space="preserve">39	Муфта оптическая соединительная на 24 соединения.
</w:t>
            </w:r>
            <w:br/>
            <w:r>
              <w:rPr/>
              <w:t xml:space="preserve">МОПГ-М-1/128-4КУ3260-K CCД (либо аналог)	шт	13
</w:t>
            </w:r>
            <w:br/>
            <w:r>
              <w:rPr/>
              <w:t xml:space="preserve">40	Комплект ввода ОКГТ-55 в муфту
</w:t>
            </w:r>
            <w:br/>
            <w:r>
              <w:rPr/>
              <w:t xml:space="preserve">КВГ 9-12/2-3,6 (либо аналог)	шт	23
</w:t>
            </w:r>
            <w:br/>
            <w:r>
              <w:rPr/>
              <w:t xml:space="preserve">41	Комплект для ввода ОК с модульной конструкцией в муфту
</w:t>
            </w:r>
            <w:br/>
            <w:r>
              <w:rPr/>
              <w:t xml:space="preserve">КВСн 6-22 (либо аналог)	шт	2
</w:t>
            </w:r>
            <w:br/>
            <w:r>
              <w:rPr/>
              <w:t xml:space="preserve">42	Зажим натяжной спиральный (коуш К-70) 
</w:t>
            </w:r>
            <w:br/>
            <w:r>
              <w:rPr/>
              <w:t xml:space="preserve">ЗНС-Т-14,1П/65, 2300/1250 (либо аналог)	шт	12
</w:t>
            </w:r>
            <w:br/>
            <w:r>
              <w:rPr/>
              <w:t xml:space="preserve">43	Зажим натяжной спиральный (коуш К-70) 
</w:t>
            </w:r>
            <w:br/>
            <w:r>
              <w:rPr/>
              <w:t xml:space="preserve">ЗНС-Т-11,8П/61, 2200/1200 (либо аналог)	шт	119
</w:t>
            </w:r>
            <w:br/>
            <w:r>
              <w:rPr/>
              <w:t xml:space="preserve">44	Зажим натяжной спиральный (коуш К-70) 
</w:t>
            </w:r>
            <w:br/>
            <w:r>
              <w:rPr/>
              <w:t xml:space="preserve">ЗНС-Т-12,0П/65 (либо аналог)	шт	2
</w:t>
            </w:r>
            <w:br/>
            <w:r>
              <w:rPr/>
              <w:t xml:space="preserve">45	Зажим поддерживающий спиральный (лодочка ЛТ)
</w:t>
            </w:r>
            <w:br/>
            <w:r>
              <w:rPr/>
              <w:t xml:space="preserve">ЗПС-Млт-11,8П/13, 1800/1300 (либо аналог)	шт	413
</w:t>
            </w:r>
            <w:br/>
            <w:r>
              <w:rPr/>
              <w:t xml:space="preserve">46	Зажим поддерживающий спиральный (лодочка ЛТ)
</w:t>
            </w:r>
            <w:br/>
            <w:r>
              <w:rPr/>
              <w:t xml:space="preserve">ЗПС-Млт-14,1П/14, 1800/1300 (либо аналог)	шт	7
</w:t>
            </w:r>
            <w:br/>
            <w:r>
              <w:rPr/>
              <w:t xml:space="preserve">47	Зажим поддерживающий спиральный (лодочка ЛТ)
</w:t>
            </w:r>
            <w:br/>
            <w:r>
              <w:rPr/>
              <w:t xml:space="preserve">ЗПС-Мл-12,0П/13 (либо аналог)	шт	2
</w:t>
            </w:r>
            <w:br/>
            <w:r>
              <w:rPr/>
              <w:t xml:space="preserve">48	Зажим шлейфовый типа ЗКШ-2
</w:t>
            </w:r>
            <w:br/>
            <w:r>
              <w:rPr/>
              <w:t xml:space="preserve">ЗКШ 2-11/14-4 (либо аналог)	шт	592
</w:t>
            </w:r>
            <w:br/>
            <w:r>
              <w:rPr/>
              <w:t xml:space="preserve">49	Зажим шлейфовый типа ЗКШ-2
</w:t>
            </w:r>
            <w:br/>
            <w:r>
              <w:rPr/>
              <w:t xml:space="preserve">ЗКШ 2-14/18-4 (либо аналог)	шт	54
</w:t>
            </w:r>
            <w:br/>
            <w:r>
              <w:rPr/>
              <w:t xml:space="preserve">50	Зажим шлейфовый типа ЗКШ-3
</w:t>
            </w:r>
            <w:br/>
            <w:r>
              <w:rPr/>
              <w:t xml:space="preserve">ЗКШ 3-14/18-2 (либо аналог)	шт	24
</w:t>
            </w:r>
            <w:br/>
            <w:r>
              <w:rPr/>
              <w:t xml:space="preserve">51	Гаситель вибрации с протектором L=500 мм
</w:t>
            </w:r>
            <w:br/>
            <w:r>
              <w:rPr/>
              <w:t xml:space="preserve">ГВ-(П)-3323-04(11,8) (либо аналог)	шт	872
</w:t>
            </w:r>
            <w:br/>
            <w:r>
              <w:rPr/>
              <w:t xml:space="preserve">52	Гаситель вибрации с протектором L=500 мм
</w:t>
            </w:r>
            <w:br/>
            <w:r>
              <w:rPr/>
              <w:t xml:space="preserve">ГВ-(П)-4423-04(14,1) (либо аналог)	шт	20
</w:t>
            </w:r>
            <w:br/>
            <w:r>
              <w:rPr/>
              <w:t xml:space="preserve">53	Гаситель вибрации 
</w:t>
            </w:r>
            <w:br/>
            <w:r>
              <w:rPr/>
              <w:t xml:space="preserve">ГВ-3323-04 (либо аналог)	шт	79
</w:t>
            </w:r>
            <w:br/>
            <w:r>
              <w:rPr/>
              <w:t xml:space="preserve">54	Гаситель вибрации 
</w:t>
            </w:r>
            <w:br/>
            <w:r>
              <w:rPr/>
              <w:t xml:space="preserve">ГВ-4533-04 (либо аналог)	шт	6
</w:t>
            </w:r>
            <w:br/>
            <w:r>
              <w:rPr/>
              <w:t xml:space="preserve">55	Узел подвески типа УПШ
</w:t>
            </w:r>
            <w:br/>
            <w:r>
              <w:rPr/>
              <w:t xml:space="preserve">УПШ-03-1 (либо аналог)	шт	156
</w:t>
            </w:r>
            <w:br/>
            <w:r>
              <w:rPr/>
              <w:t xml:space="preserve">56	Узел подвески типа УПШ
</w:t>
            </w:r>
            <w:br/>
            <w:r>
              <w:rPr/>
              <w:t xml:space="preserve">УПШ-03-2 (либо аналог)	шт	3
</w:t>
            </w:r>
            <w:br/>
            <w:r>
              <w:rPr/>
              <w:t xml:space="preserve">57	Узел подвески типа УПШ
</w:t>
            </w:r>
            <w:br/>
            <w:r>
              <w:rPr/>
              <w:t xml:space="preserve">УПШ-01 (либо аналог)	шт	8
</w:t>
            </w:r>
            <w:br/>
            <w:r>
              <w:rPr/>
              <w:t xml:space="preserve">58	Барабан шлейфовый типа
</w:t>
            </w:r>
            <w:br/>
            <w:r>
              <w:rPr/>
              <w:t xml:space="preserve">БШ-3-3 (либо аналог)	шт	37
</w:t>
            </w:r>
            <w:br/>
            <w:r>
              <w:rPr/>
              <w:t xml:space="preserve">59	Барабан шлейфовый типа
</w:t>
            </w:r>
            <w:br/>
            <w:r>
              <w:rPr/>
              <w:t xml:space="preserve">БШ-1-3 (либо аналог)	шт	1</w:t>
            </w:r>
          </w:p>
        </w:tc>
        <w:tc>
          <w:tcPr>
            <w:tcW w:w="5100" w:type="dxa"/>
            <w:shd w:val="clear" w:fill="fdf5e8"/>
          </w:tcPr>
          <w:p>
            <w:pPr>
              <w:ind w:left="113.472" w:right="113.472"/>
              <w:spacing w:before="120" w:after="120"/>
            </w:pPr>
            <w:r>
              <w:rPr/>
              <w:t xml:space="preserve">159 644 шт.,</w:t>
            </w:r>
            <w:br/>
            <w:r>
              <w:rPr/>
              <w:t xml:space="preserve">3,300,000.00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03.10.2025 по 04.05.2026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Федюнинского,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31.30.1</w:t>
            </w:r>
          </w:p>
        </w:tc>
      </w:tr>
    </w:tbl>
    <w:p/>
    <w:p>
      <w:pPr>
        <w:ind w:left="113.472" w:right="113.472"/>
        <w:spacing w:before="120" w:after="120"/>
      </w:pPr>
      <w:r>
        <w:rPr>
          <w:b w:val="1"/>
          <w:bCs w:val="1"/>
        </w:rPr>
        <w:t xml:space="preserve">Процедура закупки № 2025-1219635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Дизель-генераторы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Лукашевич Александр Николаевич 
</w:t>
            </w:r>
            <w:br/>
            <w:r>
              <w:rPr/>
              <w:t xml:space="preserve">+375172182416 
</w:t>
            </w:r>
            <w:br/>
            <w:r>
              <w:rPr/>
              <w:t xml:space="preserve">+375173283763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"Гомельэнерго" г. Гомель, ул. Фрунзе, 9 УНП: 400069497 
</w:t>
            </w:r>
            <w:br/>
            <w:r>
              <w:rPr/>
              <w:t xml:space="preserve">РУП "Гродноэнерго" г. Гродно, пр-т. Космонавтов, 64 УНП: 500036458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"Гомельэнерго": Томилов Артём Юрьевич, телефон + 375 (232) 79-61-38
</w:t>
            </w:r>
            <w:br/>
            <w:r>
              <w:rPr/>
              <w:t xml:space="preserve">РУП "Гродноэнерго": Михнева Катажина Юрьевна, телефон + 375 (152) 79-25-16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процедуры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Лот 5
</w:t>
            </w:r>
            <w:br/>
            <w:r>
              <w:rPr/>
              <w:t xml:space="preserve">Место поставки (передачи) товара:
</w:t>
            </w:r>
            <w:br/>
            <w:r>
              <w:rPr/>
              <w:t xml:space="preserve">- 2 шт.: склад филиала "Гродненские электрические сети" РУП "Гродноэнерго", г. Гродно, Скидельское шоссе, 18;
</w:t>
            </w:r>
            <w:br/>
            <w:r>
              <w:rPr/>
              <w:t xml:space="preserve">- 1 шт.: склад филиала "Ошмянские электрические сети", г. Ошмяны, пер. Я.Коласа, 20;
</w:t>
            </w:r>
            <w:br/>
            <w:r>
              <w:rPr/>
              <w:t xml:space="preserve">- 1 шт.: склад филиала "Волковысские электрические сети", г. Волковыск, ул. Ленина, 15
</w:t>
            </w:r>
            <w:br/>
            <w:r>
              <w:rPr/>
              <w:t xml:space="preserve">Лот 6
</w:t>
            </w:r>
            <w:br/>
            <w:r>
              <w:rPr/>
              <w:t xml:space="preserve">Место поставки (передачи) товара:
</w:t>
            </w:r>
            <w:br/>
            <w:r>
              <w:rPr/>
              <w:t xml:space="preserve">- 1 шт.: склад филиала "Гродненские электрические сети" РУП "Гродноэнерго", г. Гродно, Скидельское шоссе, 18;
</w:t>
            </w:r>
            <w:br/>
            <w:r>
              <w:rPr/>
              <w:t xml:space="preserve">- 1 шт.: склад филиала "Ошмянские электрические сети", г. Ошмяны, пер. Я.Коласа, 20
</w:t>
            </w:r>
            <w:br/>
            <w:r>
              <w:rPr/>
              <w:t xml:space="preserve">Лот 7
</w:t>
            </w:r>
            <w:br/>
            <w:r>
              <w:rPr/>
              <w:t xml:space="preserve">Место поставки (передачи) товара:
</w:t>
            </w:r>
            <w:br/>
            <w:r>
              <w:rPr/>
              <w:t xml:space="preserve">- 4 шт.: склад филиала "Волковысские электрические сети", г. Волковыск, ул. Ленина, 15;
</w:t>
            </w:r>
            <w:br/>
            <w:r>
              <w:rPr/>
              <w:t xml:space="preserve">- 2 шт.: склад филиала "Лидские электрические сети", г. Лида, ул. Игнатова, 65.</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14.03.25   11.00
</w:t>
            </w:r>
            <w:br/>
            <w:r>
              <w:rPr/>
              <w:t xml:space="preserve">В соответствии с порядком, изложенным в конкурсных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Дизель-генератор 400 кВт 0,4 кВ на прицепе.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2 шт.,</w:t>
            </w:r>
            <w:br/>
            <w:r>
              <w:rPr/>
              <w:t xml:space="preserve">688,968.00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"Речицкие электрические сети" РУП "Гомельэнерго", г. Речица, ул. Энергетиков,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Дизель-генератор 250 кВт 0,4 кВ на прицепе.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2 шт.,</w:t>
            </w:r>
            <w:br/>
            <w:r>
              <w:rPr/>
              <w:t xml:space="preserve">459,480.00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"Речицкие электрические сети" РУП "Гомельэнерго", г. Речица, ул. Энергетиков,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Дизель-генератор 100 кВт 0,4 кВ на прицепе.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2 шт.,</w:t>
            </w:r>
            <w:br/>
            <w:r>
              <w:rPr/>
              <w:t xml:space="preserve">220,584.00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"Речицкие электрические сети" РУП "Гомельэнерго", г. Речица, ул. Энергетиков,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Передвижная дизель-генератоная установка мощностью 400 кВт.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1 шт.,</w:t>
            </w:r>
            <w:br/>
            <w:r>
              <w:rPr/>
              <w:t xml:space="preserve">260,964.00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07.07.2025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"Гродненские электрические сети" РУП "Гродноэнерго", г. Гродно, Скидельское шоссе,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27.11.31.50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Передвижная дизель-генератоная установка мощностью 260 кВт.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4 шт.,</w:t>
            </w:r>
            <w:br/>
            <w:r>
              <w:rPr/>
              <w:t xml:space="preserve">744,720.00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07.07.2025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РУП "Гродноэнерго"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Передвижная дизель-генератоная установка мощностью 160 кВт.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2 шт.,</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07.07.2025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РУП "Гродноэнерго"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Передвижная дизель-генератоная установка мощностью 100-120 кВт.
</w:t>
            </w:r>
            <w:br/>
            <w:r>
              <w:rPr/>
              <w:t xml:space="preserve">Технические требования (характеристики) и параметры товара указаны в конкурсных документах.</w:t>
            </w:r>
          </w:p>
        </w:tc>
        <w:tc>
          <w:tcPr>
            <w:tcW w:w="5100" w:type="dxa"/>
            <w:shd w:val="clear" w:fill="fdf5e8"/>
          </w:tcPr>
          <w:p>
            <w:pPr>
              <w:ind w:left="113.472" w:right="113.472"/>
              <w:spacing w:before="120" w:after="120"/>
            </w:pPr>
            <w:r>
              <w:rPr/>
              <w:t xml:space="preserve">6 шт.,</w:t>
            </w:r>
            <w:br/>
            <w:r>
              <w:rPr/>
              <w:t xml:space="preserve">684,000.00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07.07.2025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РУП "Гродноэнерго"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27.11.31.30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2025-1218138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ЗИП к оборудованию производства ПАО «Сумское НПО им. Фрунзе»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площадка строительства атомной электростанции,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№______. Не вскрывать до 14:30 13.03.2025!!!».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ЗИП к оборудованию производства ПАО «Сумское НПО им. Фрунзе»</w:t>
            </w:r>
          </w:p>
        </w:tc>
        <w:tc>
          <w:tcPr>
            <w:tcW w:w="5100" w:type="dxa"/>
            <w:shd w:val="clear" w:fill="fdf5e8"/>
          </w:tcPr>
          <w:p>
            <w:pPr>
              <w:ind w:left="113.472" w:right="113.472"/>
              <w:spacing w:before="120" w:after="120"/>
            </w:pPr>
            <w:r>
              <w:rPr/>
              <w:t xml:space="preserve">66 шт.,</w:t>
            </w:r>
            <w:br/>
            <w:r>
              <w:rPr/>
              <w:t xml:space="preserve">175,381.74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14.10.2026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23.99.19.790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ЗИП к оборудованию производства ПАО «Сумское НПО им. Фрунзе»</w:t>
            </w:r>
          </w:p>
        </w:tc>
        <w:tc>
          <w:tcPr>
            <w:tcW w:w="5100" w:type="dxa"/>
            <w:shd w:val="clear" w:fill="fdf5e8"/>
          </w:tcPr>
          <w:p>
            <w:pPr>
              <w:ind w:left="113.472" w:right="113.472"/>
              <w:spacing w:before="120" w:after="120"/>
            </w:pPr>
            <w:r>
              <w:rPr/>
              <w:t xml:space="preserve">1 785 шт.,</w:t>
            </w:r>
            <w:br/>
            <w:r>
              <w:rPr/>
              <w:t xml:space="preserve">22,401,003.34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14.10.2026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ЗИП к оборудованию производства ПАО «Сумское НПО им. Фрунзе»</w:t>
            </w:r>
          </w:p>
        </w:tc>
        <w:tc>
          <w:tcPr>
            <w:tcW w:w="5100" w:type="dxa"/>
            <w:shd w:val="clear" w:fill="fdf5e8"/>
          </w:tcPr>
          <w:p>
            <w:pPr>
              <w:ind w:left="113.472" w:right="113.472"/>
              <w:spacing w:before="120" w:after="120"/>
            </w:pPr>
            <w:r>
              <w:rPr/>
              <w:t xml:space="preserve">544 шт.,</w:t>
            </w:r>
            <w:br/>
            <w:r>
              <w:rPr/>
              <w:t xml:space="preserve">84,825.94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14.10.2026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28.13.31.000</w:t>
            </w:r>
          </w:p>
        </w:tc>
      </w:tr>
    </w:tbl>
    <w:p/>
    <w:p>
      <w:pPr>
        <w:ind w:left="113.472" w:right="113.472"/>
        <w:spacing w:before="120" w:after="120"/>
      </w:pPr>
      <w:r>
        <w:rPr>
          <w:b w:val="1"/>
          <w:bCs w:val="1"/>
        </w:rPr>
        <w:t xml:space="preserve">Процедура закупки № 2025-1218299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Барабан котла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Коротаев Сергей Геннадьевич 
</w:t>
            </w:r>
            <w:br/>
            <w:r>
              <w:rPr/>
              <w:t xml:space="preserve">+375172182414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"Гомельэнерго" г. Гомель, ул. Фрунзе, 9 УНП: 400069497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Рудя Дарья Сергеевна, тел. +375 (232)796279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17.03.25   15.00
</w:t>
            </w:r>
            <w:br/>
            <w:r>
              <w:rPr/>
              <w:t xml:space="preserve">В соответствии с порядком, изложенным в конкурсных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Барабан котла</w:t>
            </w:r>
          </w:p>
        </w:tc>
        <w:tc>
          <w:tcPr>
            <w:tcW w:w="5100" w:type="dxa"/>
            <w:shd w:val="clear" w:fill="fdf5e8"/>
          </w:tcPr>
          <w:p>
            <w:pPr>
              <w:ind w:left="113.472" w:right="113.472"/>
              <w:spacing w:before="120" w:after="120"/>
            </w:pPr>
            <w:r>
              <w:rPr/>
              <w:t xml:space="preserve">1 шт.,</w:t>
            </w:r>
            <w:br/>
            <w:r>
              <w:rPr/>
              <w:t xml:space="preserve">7,129,944.35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05.01.2026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"Светлогорская ТЭЦ", Гомельская область, г. Светлогорск, ул. Советская, 1А, РУП "Гомельэнерго".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25.30.13.300</w:t>
            </w:r>
          </w:p>
        </w:tc>
      </w:tr>
    </w:tbl>
    <w:p/>
    <w:p>
      <w:pPr>
        <w:ind w:left="113.472" w:right="113.472"/>
        <w:spacing w:before="120" w:after="120"/>
      </w:pPr>
      <w:r>
        <w:rPr>
          <w:b w:val="1"/>
          <w:bCs w:val="1"/>
        </w:rPr>
        <w:t xml:space="preserve">Процедура закупки № 2025-1218307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Телепнёва Виктория Викторовна, (0222) 49 90 62, telepneva@khimvolokno.by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приема предложений: «06 марта 2025 года до 12 часов 00 мин.» .
</w:t>
            </w:r>
            <w:b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телеграф, телетайп, электронный документ, факсимильная связи и другие).
</w:t>
            </w:r>
            <w:br/>
            <w:r>
              <w:rPr/>
              <w:t xml:space="preserve">С пометкой «На процедуру закупки :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 для отдела главного энергетика любым из следующих способов:
</w:t>
            </w:r>
            <w:br/>
            <w:r>
              <w:rPr/>
              <w:t xml:space="preserve">- почтой или курьером: ОАО «Могилевхимволокно», 212035, Республика Беларусь, г. Могилев-35, административное здание, к. 312 (канцелярия); 
</w:t>
            </w:r>
            <w:br/>
            <w:r>
              <w:rPr/>
              <w:t xml:space="preserve">- факсимильной связью: +375 222 764011, 764012, либо +375 222 73-30-84;
</w:t>
            </w:r>
            <w:br/>
            <w:r>
              <w:rPr/>
              <w:t xml:space="preserve">- электронным документом: tender@khimvolokno.by.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телеграф, телетайп, электронный документ, факсимильная связи и другие).
</w:t>
            </w:r>
            <w:br/>
            <w:r>
              <w:rPr/>
              <w:t xml:space="preserve">С пометкой «На процедуру закупки :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 для отдела главного энергетика любым из следующих способов:
</w:t>
            </w:r>
            <w:br/>
            <w:r>
              <w:rPr/>
              <w:t xml:space="preserve">- почтой или курьером: ОАО «Могилевхимволокно», 212035, Республика Беларусь, г. Могилев-35, административное здание, к. 312 (канцелярия); 
</w:t>
            </w:r>
            <w:br/>
            <w:r>
              <w:rPr/>
              <w:t xml:space="preserve">- факсимильной связью: +375 222 764011, 764012, либо +375 222 73-30-84;
</w:t>
            </w:r>
            <w:br/>
            <w:r>
              <w:rPr/>
              <w:t xml:space="preserve">- электронным документом: tender@khimvolokno.by.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c>
          <w:tcPr>
            <w:tcW w:w="5100" w:type="dxa"/>
            <w:shd w:val="clear" w:fill="fdf5e8"/>
          </w:tcPr>
          <w:p>
            <w:pPr>
              <w:ind w:left="113.472" w:right="113.472"/>
              <w:spacing w:before="120" w:after="120"/>
            </w:pPr>
            <w:r>
              <w:rPr/>
              <w:t xml:space="preserve">1 усл.,</w:t>
            </w:r>
            <w:br/>
            <w:r>
              <w:rPr/>
              <w:t xml:space="preserve">5,929,272.74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ГПА Заказчика: Республика Беларусь, г. Могилев-35, энерготехнологический цех главного энергетика, 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p/>
    <w:p>
      <w:pPr>
        <w:ind w:left="113.472" w:right="113.472"/>
        <w:spacing w:before="120" w:after="120"/>
      </w:pPr>
      <w:r>
        <w:rPr>
          <w:b w:val="1"/>
          <w:bCs w:val="1"/>
        </w:rPr>
        <w:t xml:space="preserve">Процедура закупки № 2025-1219295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энергетического оборудования в составе газопоршневой установки контейнерного типа на базе давальческого сырья (двигателя YC16VCG-1320AP5HC (Yuchai) с возможностью объединения в энергокомплекс, работающий на общую нагрузку и блока подготовки топливного газа.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Тарасенко Виктория Олеговна, +375 232 79-37-85, v.tarasenko@beloil.by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Приглашение и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энергетического оборудования в составе газопоршневой установки контейнерного типа на базе давальческого сырья (двигателя YC16VCG-1320AP5HC (Yuchai) с возможностью объединения в энергокомплекс, работающий на общую нагрузку и блока подготовки топливного газа в соответствии с техническим заданием (Приложениями 1-7)</w:t>
            </w:r>
          </w:p>
        </w:tc>
        <w:tc>
          <w:tcPr>
            <w:tcW w:w="5100" w:type="dxa"/>
            <w:shd w:val="clear" w:fill="fdf5e8"/>
          </w:tcPr>
          <w:p>
            <w:pPr>
              <w:ind w:left="113.472" w:right="113.472"/>
              <w:spacing w:before="120" w:after="120"/>
            </w:pPr>
            <w:r>
              <w:rPr/>
              <w:t xml:space="preserve">4 компл.,</w:t>
            </w:r>
            <w:br/>
            <w:r>
              <w:rPr/>
              <w:t xml:space="preserve">8,210,255.00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27.11.32</w:t>
            </w:r>
          </w:p>
        </w:tc>
      </w:tr>
    </w:tbl>
    <w:p/>
    <w:p>
      <w:pPr>
        <w:ind w:left="113.472" w:right="113.472"/>
        <w:spacing w:before="120" w:after="120"/>
      </w:pPr>
      <w:r>
        <w:rPr>
          <w:b w:val="1"/>
          <w:bCs w:val="1"/>
        </w:rPr>
        <w:t xml:space="preserve">Процедура закупки № 2025-1219595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оборудования для объекта строительства «Реконструкция ГРП котельной «Орловская» по ул. Каховской, 72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Моисеева Елена Владимировна, ведущий специалист по организации закупок сектора комплектации инвестиционной деятельности УМТО РУП «Минскэнерго», тел/факс +375 (17) 364-36-99, эл. адрес: Moiseeva_EV@minskenergo.by.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лицо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выбора поставщика(подрядчика, исполнителя) при осуществлении закупок товаров (работ, услуг) за счет собственных средств РУП "Минскеэнерго".</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Заказчик по обращению любого юридического или физического лица выдает документацию к участию в процедуре открытого конкурса (нарочно, по почте, посредством факсимильной связи или сканированный документ посредством электронной почты) по т. +375 (17) 364-36-99, e-mail: Moiseeva_EV@minskenergo.by.
</w:t>
            </w:r>
            <w:br/>
            <w:r>
              <w:rPr/>
              <w:t xml:space="preserve">Документация к участию в открытом конкурсе представляется: 
</w:t>
            </w:r>
            <w:br/>
            <w:r>
              <w:rPr/>
              <w:t xml:space="preserve">- бесплатно;
</w:t>
            </w:r>
            <w:br/>
            <w:r>
              <w:rPr/>
              <w:t xml:space="preserve">- в рабочие дни с 08-00 до 17-00, в пятницу с 8-00 до 16-00;
</w:t>
            </w:r>
            <w:br/>
            <w:r>
              <w:rPr/>
              <w:t xml:space="preserve">- по адресу: 220033,  г. Минск, ул. Аранская, 24, к. 406.</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представлены до истечения конечного срока представления предложений в адрес РУП «Минскэнерго», 220033, г. Минск, ул. Аранская, 24, к.406, ответственный исполнитель – Моисеева Елена Владимировна, т. +375 (17) 364-36-99.
</w:t>
            </w:r>
            <w:br/>
            <w:r>
              <w:rPr/>
              <w:t xml:space="preserve">На конверте должно быть указано: «Предложение на открытый конкурс по закупке оборудования для объекта строительства «Реконструкция ГРП котельной «Орловская» по ул. Каховской, 72 в г. Минске».
</w:t>
            </w:r>
            <w:br/>
            <w:r>
              <w:rPr/>
              <w:t xml:space="preserve">Не вскрывать до 11 часов 00 минут «18» марта 2025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Газорегуляторный пункт блочный (БГРП) полной заводской готовности</w:t>
            </w:r>
          </w:p>
        </w:tc>
        <w:tc>
          <w:tcPr>
            <w:tcW w:w="5100" w:type="dxa"/>
            <w:shd w:val="clear" w:fill="fdf5e8"/>
          </w:tcPr>
          <w:p>
            <w:pPr>
              <w:ind w:left="113.472" w:right="113.472"/>
              <w:spacing w:before="120" w:after="120"/>
            </w:pPr>
            <w:r>
              <w:rPr/>
              <w:t xml:space="preserve">1 компл.,</w:t>
            </w:r>
            <w:br/>
            <w:r>
              <w:rPr/>
              <w:t xml:space="preserve">3,469,370.91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силами и за счет Поставщика, ПВК «Орловская» филиала «Минские тепловые сети» РУП «Минскэнерго», г. Минск, ул. Каховская, 72;
</w:t>
            </w:r>
            <w:br/>
            <w:r>
              <w:rPr/>
              <w:t xml:space="preserve">- для нерезидентов Республики Беларусь - на условиях DAP (согласно Инкотермс-2020), ПВК «Орловская» филиала «Минские тепловые сети» РУП «Минскэнерго», г. Минск, ул. Каховская, 72.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2025-03-03T09:02:17+03:00</dcterms:created>
  <dcterms:modified xsi:type="dcterms:W3CDTF">2025-03-03T09:02:17+03:00</dcterms:modified>
</cp:coreProperties>
</file>

<file path=docProps/custom.xml><?xml version="1.0" encoding="utf-8"?>
<Properties xmlns="http://schemas.openxmlformats.org/officeDocument/2006/custom-properties" xmlns:vt="http://schemas.openxmlformats.org/officeDocument/2006/docPropsVTypes"/>
</file>